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67CB4" w14:textId="2D7CE5BE" w:rsidR="00AF2265" w:rsidRPr="00AF2265" w:rsidRDefault="00AF2265" w:rsidP="00AF2265">
      <w:pPr>
        <w:widowControl w:val="0"/>
        <w:tabs>
          <w:tab w:val="right" w:pos="9923"/>
        </w:tabs>
        <w:spacing w:after="0"/>
        <w:ind w:right="-7"/>
        <w:rPr>
          <w:rFonts w:ascii="Arial" w:hAnsi="Arial" w:cs="Arial"/>
          <w:b/>
          <w:bCs/>
          <w:i/>
          <w:sz w:val="32"/>
          <w:lang w:val="en-US" w:eastAsia="ja-JP"/>
        </w:rPr>
      </w:pPr>
      <w:r w:rsidRPr="00AF2265">
        <w:rPr>
          <w:rFonts w:ascii="Arial" w:hAnsi="Arial" w:cs="Arial"/>
          <w:b/>
          <w:bCs/>
          <w:sz w:val="24"/>
          <w:lang w:val="en-US"/>
        </w:rPr>
        <w:t>3GPP TSG-RAN WG3 Meeting #119bis-e</w:t>
      </w:r>
      <w:r w:rsidRPr="00AF2265">
        <w:rPr>
          <w:rFonts w:ascii="Arial" w:hAnsi="Arial" w:cs="Arial"/>
          <w:b/>
          <w:bCs/>
          <w:sz w:val="24"/>
          <w:lang w:val="en-US"/>
        </w:rPr>
        <w:tab/>
      </w:r>
      <w:r w:rsidRPr="00AF2265">
        <w:rPr>
          <w:rFonts w:ascii="Arial" w:hAnsi="Arial" w:cs="Arial"/>
          <w:b/>
          <w:bCs/>
          <w:sz w:val="24"/>
          <w:lang w:val="en-US" w:eastAsia="ja-JP"/>
        </w:rPr>
        <w:t>R3-23</w:t>
      </w:r>
      <w:r w:rsidR="00D36033">
        <w:rPr>
          <w:rFonts w:ascii="Arial" w:hAnsi="Arial" w:cs="Arial"/>
          <w:b/>
          <w:bCs/>
          <w:sz w:val="24"/>
          <w:lang w:val="en-US" w:eastAsia="ja-JP"/>
        </w:rPr>
        <w:t>1423</w:t>
      </w:r>
    </w:p>
    <w:p w14:paraId="5A7AF675" w14:textId="77777777" w:rsidR="00AF2265" w:rsidRPr="00AF2265" w:rsidRDefault="00AF2265" w:rsidP="00AF2265">
      <w:pPr>
        <w:rPr>
          <w:rFonts w:ascii="Arial" w:eastAsiaTheme="minorEastAsia" w:hAnsi="Arial" w:cs="Arial"/>
          <w:color w:val="FF0000"/>
          <w:lang w:val="en-US" w:eastAsia="zh-CN"/>
        </w:rPr>
      </w:pPr>
      <w:r w:rsidRPr="00AF2265">
        <w:rPr>
          <w:rFonts w:ascii="Arial" w:hAnsi="Arial" w:cs="Arial"/>
          <w:b/>
          <w:bCs/>
          <w:sz w:val="24"/>
          <w:lang w:val="en-US"/>
        </w:rPr>
        <w:t xml:space="preserve">Online, 17th – 26th </w:t>
      </w:r>
      <w:proofErr w:type="gramStart"/>
      <w:r w:rsidRPr="00AF2265">
        <w:rPr>
          <w:rFonts w:ascii="Arial" w:hAnsi="Arial" w:cs="Arial"/>
          <w:b/>
          <w:bCs/>
          <w:sz w:val="24"/>
          <w:lang w:val="en-US"/>
        </w:rPr>
        <w:t>April,</w:t>
      </w:r>
      <w:proofErr w:type="gramEnd"/>
      <w:r w:rsidRPr="00AF2265">
        <w:rPr>
          <w:rFonts w:ascii="Arial" w:hAnsi="Arial" w:cs="Arial"/>
          <w:b/>
          <w:bCs/>
          <w:sz w:val="24"/>
          <w:lang w:val="en-US"/>
        </w:rPr>
        <w:t xml:space="preserve"> 2023</w:t>
      </w:r>
    </w:p>
    <w:p w14:paraId="029B2DA3" w14:textId="77777777" w:rsidR="00AD1CE8" w:rsidRPr="00AF2265" w:rsidRDefault="00AD1CE8" w:rsidP="00AD1CE8">
      <w:pPr>
        <w:pStyle w:val="a5"/>
        <w:rPr>
          <w:rFonts w:eastAsiaTheme="minorEastAsia"/>
          <w:lang w:val="en-US" w:eastAsia="zh-CN"/>
        </w:rPr>
      </w:pPr>
    </w:p>
    <w:p w14:paraId="16327FFD" w14:textId="4C7D9CE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CA3693">
        <w:rPr>
          <w:rFonts w:ascii="Arial" w:hAnsi="Arial" w:cs="Arial"/>
          <w:b/>
          <w:bCs/>
          <w:sz w:val="24"/>
          <w:lang w:val="en-US"/>
        </w:rPr>
        <w:t>10.</w:t>
      </w:r>
      <w:r w:rsidR="00FC6353" w:rsidRPr="00CA3693">
        <w:rPr>
          <w:rFonts w:ascii="Arial" w:hAnsi="Arial" w:cs="Arial"/>
          <w:b/>
          <w:bCs/>
          <w:sz w:val="24"/>
          <w:lang w:val="en-US"/>
        </w:rPr>
        <w:t>2</w:t>
      </w:r>
      <w:r w:rsidR="00CA3693">
        <w:rPr>
          <w:rFonts w:ascii="Arial" w:hAnsi="Arial" w:cs="Arial"/>
          <w:b/>
          <w:bCs/>
          <w:sz w:val="24"/>
          <w:lang w:val="en-US"/>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039151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AA4A53" w:rsidRPr="00AA4A53">
        <w:rPr>
          <w:rFonts w:ascii="Arial" w:hAnsi="Arial" w:cs="Arial"/>
          <w:b/>
          <w:bCs/>
          <w:sz w:val="24"/>
          <w:lang w:val="en-US"/>
        </w:rPr>
        <w:t>SON enhancements for SPR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6294707" w14:textId="1EEC381F" w:rsidR="00870258" w:rsidRPr="00204B7C" w:rsidRDefault="00204B7C" w:rsidP="00D31A5F">
      <w:pPr>
        <w:spacing w:after="0"/>
        <w:rPr>
          <w:rFonts w:eastAsiaTheme="minorEastAsia"/>
          <w:lang w:val="de-DE" w:eastAsia="zh-CN"/>
        </w:rPr>
      </w:pPr>
      <w:r w:rsidRPr="00204B7C">
        <w:rPr>
          <w:rFonts w:eastAsiaTheme="minorEastAsia"/>
          <w:lang w:val="de-DE" w:eastAsia="zh-CN"/>
        </w:rPr>
        <w:t>RAN3#11</w:t>
      </w:r>
      <w:r w:rsidR="00B06316">
        <w:rPr>
          <w:rFonts w:eastAsiaTheme="minorEastAsia"/>
          <w:lang w:val="de-DE" w:eastAsia="zh-CN"/>
        </w:rPr>
        <w:t>8</w:t>
      </w:r>
      <w:r w:rsidRPr="00204B7C">
        <w:rPr>
          <w:rFonts w:eastAsiaTheme="minorEastAsia"/>
          <w:lang w:val="de-DE" w:eastAsia="zh-CN"/>
        </w:rPr>
        <w:t xml:space="preserve"> meeting [</w:t>
      </w:r>
      <w:r w:rsidR="00E01072">
        <w:rPr>
          <w:rFonts w:eastAsiaTheme="minorEastAsia"/>
          <w:lang w:val="de-DE" w:eastAsia="zh-CN"/>
        </w:rPr>
        <w:t>1</w:t>
      </w:r>
      <w:r w:rsidRPr="00204B7C">
        <w:rPr>
          <w:rFonts w:eastAsiaTheme="minorEastAsia"/>
          <w:lang w:val="de-DE" w:eastAsia="zh-CN"/>
        </w:rPr>
        <w:t>]</w:t>
      </w:r>
      <w:r>
        <w:rPr>
          <w:rFonts w:eastAsiaTheme="minorEastAsia"/>
          <w:lang w:val="de-DE" w:eastAsia="zh-CN"/>
        </w:rPr>
        <w:t xml:space="preserve"> achieved </w:t>
      </w:r>
      <w:r w:rsidR="00B06316">
        <w:rPr>
          <w:rFonts w:eastAsiaTheme="minorEastAsia"/>
          <w:lang w:val="de-DE" w:eastAsia="zh-CN"/>
        </w:rPr>
        <w:t xml:space="preserve">some </w:t>
      </w:r>
      <w:r>
        <w:rPr>
          <w:rFonts w:eastAsiaTheme="minorEastAsia"/>
          <w:lang w:val="de-DE" w:eastAsia="zh-CN"/>
        </w:rPr>
        <w:t>agreements</w:t>
      </w:r>
      <w:r w:rsidR="00E01072">
        <w:rPr>
          <w:rFonts w:eastAsiaTheme="minorEastAsia"/>
          <w:lang w:val="de-DE" w:eastAsia="zh-CN"/>
        </w:rPr>
        <w:t xml:space="preserve"> for SPR</w:t>
      </w:r>
      <w:r w:rsidRPr="00204B7C">
        <w:rPr>
          <w:rFonts w:eastAsiaTheme="minorEastAsia"/>
          <w:lang w:val="de-DE" w:eastAsia="zh-CN"/>
        </w:rPr>
        <w:t>:</w:t>
      </w:r>
    </w:p>
    <w:p w14:paraId="32D6BA99" w14:textId="1F36EFB0" w:rsidR="00023F69" w:rsidRDefault="00023F69" w:rsidP="00681A71">
      <w:pPr>
        <w:overflowPunct/>
        <w:autoSpaceDE/>
        <w:autoSpaceDN/>
        <w:adjustRightInd/>
        <w:spacing w:before="100" w:beforeAutospacing="1" w:after="120"/>
        <w:textAlignment w:val="auto"/>
        <w:rPr>
          <w:rFonts w:ascii="Calibri" w:eastAsia="MS Mincho" w:hAnsi="Calibri" w:cs="Calibri"/>
          <w:b/>
          <w:color w:val="008000"/>
          <w:sz w:val="18"/>
          <w:szCs w:val="22"/>
          <w:lang w:val="en-US" w:eastAsia="zh-CN"/>
        </w:rPr>
      </w:pPr>
      <w:r w:rsidRPr="00023F69">
        <w:rPr>
          <w:rFonts w:ascii="Calibri" w:eastAsia="MS Mincho" w:hAnsi="Calibri" w:cs="Calibri"/>
          <w:b/>
          <w:color w:val="008000"/>
          <w:sz w:val="18"/>
          <w:szCs w:val="22"/>
          <w:lang w:val="en-US" w:eastAsia="zh-CN"/>
        </w:rPr>
        <w:t>SPR as abbreviation for Successful PScell Change Report feature.</w:t>
      </w:r>
    </w:p>
    <w:p w14:paraId="18BEB09D" w14:textId="6581779D" w:rsidR="00681A71" w:rsidRPr="00681A71" w:rsidRDefault="00681A71" w:rsidP="00681A71">
      <w:pPr>
        <w:overflowPunct/>
        <w:autoSpaceDE/>
        <w:autoSpaceDN/>
        <w:adjustRightInd/>
        <w:spacing w:before="100" w:beforeAutospacing="1" w:after="120"/>
        <w:textAlignment w:val="auto"/>
        <w:rPr>
          <w:rFonts w:ascii="Calibri" w:eastAsia="MS Mincho" w:hAnsi="Calibri" w:cs="Calibri"/>
          <w:b/>
          <w:color w:val="008000"/>
          <w:sz w:val="18"/>
          <w:szCs w:val="22"/>
          <w:lang w:val="en-US" w:eastAsia="zh-CN"/>
        </w:rPr>
      </w:pPr>
      <w:r w:rsidRPr="00681A71">
        <w:rPr>
          <w:rFonts w:ascii="Calibri" w:eastAsia="MS Mincho" w:hAnsi="Calibri" w:cs="Calibri"/>
          <w:b/>
          <w:color w:val="008000"/>
          <w:sz w:val="18"/>
          <w:szCs w:val="22"/>
          <w:lang w:val="en-US" w:eastAsia="zh-CN"/>
        </w:rPr>
        <w:t>For SN-initiated classic PScell change the source SN node decides the</w:t>
      </w:r>
      <w:r w:rsidRPr="00681A71">
        <w:rPr>
          <w:rFonts w:ascii="Calibri" w:eastAsia="MS Mincho" w:hAnsi="Calibri" w:cs="Calibri" w:hint="eastAsia"/>
          <w:b/>
          <w:color w:val="008000"/>
          <w:sz w:val="18"/>
          <w:szCs w:val="22"/>
          <w:lang w:val="en-US" w:eastAsia="zh-CN"/>
        </w:rPr>
        <w:t xml:space="preserve"> T310/T312</w:t>
      </w:r>
      <w:r w:rsidRPr="00681A71">
        <w:rPr>
          <w:rFonts w:ascii="Calibri" w:eastAsia="MS Mincho" w:hAnsi="Calibri" w:cs="Calibri"/>
          <w:b/>
          <w:color w:val="008000"/>
          <w:sz w:val="18"/>
          <w:szCs w:val="22"/>
          <w:lang w:val="en-US" w:eastAsia="zh-CN"/>
        </w:rPr>
        <w:t xml:space="preserve"> triggers </w:t>
      </w:r>
      <w:r w:rsidRPr="00681A71">
        <w:rPr>
          <w:rFonts w:ascii="Calibri" w:eastAsia="MS Mincho" w:hAnsi="Calibri" w:cs="Calibri" w:hint="eastAsia"/>
          <w:b/>
          <w:color w:val="008000"/>
          <w:sz w:val="18"/>
          <w:szCs w:val="22"/>
          <w:lang w:val="en-US" w:eastAsia="zh-CN"/>
        </w:rPr>
        <w:t xml:space="preserve">(e.g timer threshold) and </w:t>
      </w:r>
      <w:r w:rsidRPr="00681A71">
        <w:rPr>
          <w:rFonts w:ascii="Calibri" w:eastAsia="MS Mincho" w:hAnsi="Calibri" w:cs="Calibri"/>
          <w:b/>
          <w:color w:val="008000"/>
          <w:sz w:val="18"/>
          <w:szCs w:val="22"/>
          <w:lang w:val="en-US" w:eastAsia="zh-CN"/>
        </w:rPr>
        <w:t xml:space="preserve">the </w:t>
      </w:r>
      <w:r w:rsidRPr="00681A71">
        <w:rPr>
          <w:rFonts w:ascii="Calibri" w:eastAsia="MS Mincho" w:hAnsi="Calibri" w:cs="Calibri" w:hint="eastAsia"/>
          <w:b/>
          <w:color w:val="008000"/>
          <w:sz w:val="18"/>
          <w:szCs w:val="22"/>
          <w:lang w:val="en-US" w:eastAsia="zh-CN"/>
        </w:rPr>
        <w:t xml:space="preserve">target </w:t>
      </w:r>
      <w:r w:rsidRPr="00681A71">
        <w:rPr>
          <w:rFonts w:ascii="Calibri" w:eastAsia="MS Mincho" w:hAnsi="Calibri" w:cs="Calibri"/>
          <w:b/>
          <w:color w:val="008000"/>
          <w:sz w:val="18"/>
          <w:szCs w:val="22"/>
          <w:lang w:val="en-US" w:eastAsia="zh-CN"/>
        </w:rPr>
        <w:t>SN node decides the</w:t>
      </w:r>
      <w:r w:rsidRPr="00681A71">
        <w:rPr>
          <w:rFonts w:ascii="Calibri" w:eastAsia="MS Mincho" w:hAnsi="Calibri" w:cs="Calibri" w:hint="eastAsia"/>
          <w:b/>
          <w:color w:val="008000"/>
          <w:sz w:val="18"/>
          <w:szCs w:val="22"/>
          <w:lang w:val="en-US" w:eastAsia="zh-CN"/>
        </w:rPr>
        <w:t xml:space="preserve"> T304</w:t>
      </w:r>
      <w:r w:rsidRPr="00681A71">
        <w:rPr>
          <w:rFonts w:ascii="Calibri" w:eastAsia="MS Mincho" w:hAnsi="Calibri" w:cs="Calibri"/>
          <w:b/>
          <w:color w:val="008000"/>
          <w:sz w:val="18"/>
          <w:szCs w:val="22"/>
          <w:lang w:val="en-US" w:eastAsia="zh-CN"/>
        </w:rPr>
        <w:t xml:space="preserve"> triggers </w:t>
      </w:r>
      <w:r w:rsidRPr="00681A71">
        <w:rPr>
          <w:rFonts w:ascii="Calibri" w:eastAsia="MS Mincho" w:hAnsi="Calibri" w:cs="Calibri" w:hint="eastAsia"/>
          <w:b/>
          <w:color w:val="008000"/>
          <w:sz w:val="18"/>
          <w:szCs w:val="22"/>
          <w:lang w:val="en-US" w:eastAsia="zh-CN"/>
        </w:rPr>
        <w:t xml:space="preserve">(e.g timer threshold). </w:t>
      </w:r>
    </w:p>
    <w:p w14:paraId="668A37B2" w14:textId="77777777" w:rsidR="00681A71" w:rsidRPr="00681A71" w:rsidRDefault="00681A71" w:rsidP="00681A71">
      <w:pPr>
        <w:overflowPunct/>
        <w:autoSpaceDE/>
        <w:autoSpaceDN/>
        <w:adjustRightInd/>
        <w:spacing w:before="100" w:beforeAutospacing="1" w:after="120"/>
        <w:textAlignment w:val="auto"/>
        <w:rPr>
          <w:rFonts w:ascii="Calibri" w:eastAsia="MS Mincho" w:hAnsi="Calibri" w:cs="Calibri"/>
          <w:b/>
          <w:color w:val="0000FF"/>
          <w:sz w:val="18"/>
          <w:szCs w:val="22"/>
          <w:lang w:val="en-US" w:eastAsia="zh-CN"/>
        </w:rPr>
      </w:pPr>
      <w:r w:rsidRPr="00681A71">
        <w:rPr>
          <w:rFonts w:ascii="Calibri" w:eastAsia="MS Mincho" w:hAnsi="Calibri" w:cs="Calibri"/>
          <w:b/>
          <w:color w:val="0000FF"/>
          <w:sz w:val="18"/>
          <w:szCs w:val="22"/>
          <w:lang w:val="en-US" w:eastAsia="zh-CN"/>
        </w:rPr>
        <w:t>For classic addition/CPA, FFS on which node decides the T304 triggers(e.g timer threshold) and performs root cause analysis.</w:t>
      </w:r>
    </w:p>
    <w:p w14:paraId="5F879E80" w14:textId="51D7B94F" w:rsidR="00681A71" w:rsidRPr="00681A71" w:rsidRDefault="00681A71" w:rsidP="00681A71">
      <w:pPr>
        <w:overflowPunct/>
        <w:autoSpaceDE/>
        <w:autoSpaceDN/>
        <w:adjustRightInd/>
        <w:spacing w:before="100" w:beforeAutospacing="1" w:after="120"/>
        <w:textAlignment w:val="auto"/>
        <w:rPr>
          <w:rFonts w:ascii="Calibri" w:eastAsia="MS Mincho" w:hAnsi="Calibri" w:cs="Calibri"/>
          <w:b/>
          <w:color w:val="0000FF"/>
          <w:sz w:val="18"/>
          <w:szCs w:val="22"/>
          <w:lang w:val="en-US" w:eastAsia="zh-CN"/>
        </w:rPr>
      </w:pPr>
      <w:r w:rsidRPr="00681A71">
        <w:rPr>
          <w:rFonts w:ascii="Calibri" w:eastAsia="MS Mincho" w:hAnsi="Calibri" w:cs="Calibri"/>
          <w:b/>
          <w:color w:val="0000FF"/>
          <w:sz w:val="18"/>
          <w:szCs w:val="22"/>
          <w:lang w:val="en-US" w:eastAsia="zh-CN"/>
        </w:rPr>
        <w:t>FFS which node decides SPR triggers and perform root cause analysis in case of MN-initiated classic PScell change /CPC user case and intra-SN classic PSCell change/CPC user case.</w:t>
      </w:r>
    </w:p>
    <w:p w14:paraId="67781ADA" w14:textId="2DCE73BE" w:rsidR="00DA63A6" w:rsidRDefault="00DA63A6" w:rsidP="0052254C">
      <w:pPr>
        <w:spacing w:after="0"/>
        <w:rPr>
          <w:lang w:val="de-DE" w:eastAsia="zh-CN"/>
        </w:rPr>
      </w:pPr>
      <w:r w:rsidRPr="00DA63A6">
        <w:rPr>
          <w:lang w:val="de-DE" w:eastAsia="zh-CN"/>
        </w:rPr>
        <w:t>RAN3#11</w:t>
      </w:r>
      <w:r>
        <w:rPr>
          <w:lang w:val="de-DE" w:eastAsia="zh-CN"/>
        </w:rPr>
        <w:t>9</w:t>
      </w:r>
      <w:r w:rsidRPr="00DA63A6">
        <w:rPr>
          <w:lang w:val="de-DE" w:eastAsia="zh-CN"/>
        </w:rPr>
        <w:t xml:space="preserve"> meeting [</w:t>
      </w:r>
      <w:r w:rsidR="00E01072">
        <w:rPr>
          <w:lang w:val="de-DE" w:eastAsia="zh-CN"/>
        </w:rPr>
        <w:t>2</w:t>
      </w:r>
      <w:r w:rsidRPr="00DA63A6">
        <w:rPr>
          <w:lang w:val="de-DE" w:eastAsia="zh-CN"/>
        </w:rPr>
        <w:t>] achieved further agreements:</w:t>
      </w:r>
    </w:p>
    <w:p w14:paraId="694EBDB2" w14:textId="77777777" w:rsidR="00DA63A6" w:rsidRPr="00DA63A6" w:rsidRDefault="00DA63A6" w:rsidP="00DA63A6">
      <w:pPr>
        <w:overflowPunct/>
        <w:autoSpaceDE/>
        <w:autoSpaceDN/>
        <w:adjustRightInd/>
        <w:spacing w:before="100" w:beforeAutospacing="1" w:after="120"/>
        <w:textAlignment w:val="auto"/>
        <w:rPr>
          <w:rFonts w:ascii="Calibri" w:eastAsia="等线" w:hAnsi="Calibri" w:cs="Calibri"/>
          <w:b/>
          <w:color w:val="008000"/>
          <w:sz w:val="18"/>
          <w:szCs w:val="24"/>
          <w:lang w:val="en-US" w:eastAsia="en-US"/>
        </w:rPr>
      </w:pPr>
      <w:r w:rsidRPr="00DA63A6">
        <w:rPr>
          <w:rFonts w:ascii="Calibri" w:eastAsia="等线" w:hAnsi="Calibri" w:cs="Calibri"/>
          <w:b/>
          <w:color w:val="008000"/>
          <w:sz w:val="18"/>
          <w:szCs w:val="24"/>
          <w:lang w:val="en-US" w:eastAsia="en-US"/>
        </w:rPr>
        <w:t>For classic addition/CPA, SN- and MN-initiated classic PSCell change/CPC, the target SN node decides the T304 trigger and performs root cause analysis.</w:t>
      </w:r>
    </w:p>
    <w:p w14:paraId="0CD057D1" w14:textId="77777777" w:rsidR="00DA63A6" w:rsidRPr="00DA63A6" w:rsidRDefault="00DA63A6" w:rsidP="00DA63A6">
      <w:pPr>
        <w:overflowPunct/>
        <w:autoSpaceDE/>
        <w:autoSpaceDN/>
        <w:adjustRightInd/>
        <w:spacing w:before="100" w:beforeAutospacing="1" w:after="120"/>
        <w:textAlignment w:val="auto"/>
        <w:rPr>
          <w:rFonts w:ascii="Calibri" w:eastAsia="等线" w:hAnsi="Calibri" w:cs="Calibri"/>
          <w:b/>
          <w:color w:val="008000"/>
          <w:sz w:val="18"/>
          <w:szCs w:val="24"/>
          <w:lang w:val="en-US" w:eastAsia="en-US"/>
        </w:rPr>
      </w:pPr>
      <w:r w:rsidRPr="00DA63A6">
        <w:rPr>
          <w:rFonts w:ascii="Calibri" w:eastAsia="等线" w:hAnsi="Calibri" w:cs="Calibri"/>
          <w:b/>
          <w:color w:val="008000"/>
          <w:sz w:val="18"/>
          <w:szCs w:val="24"/>
          <w:lang w:val="en-US" w:eastAsia="en-US"/>
        </w:rPr>
        <w:t>For intra-SN classic PSCell change/CPC, the source SN decides SPR triggers of T310 and T312 and performs root cause analysis.</w:t>
      </w:r>
    </w:p>
    <w:p w14:paraId="2FC5B3F6" w14:textId="77777777" w:rsidR="00DA63A6" w:rsidRPr="00DA63A6" w:rsidRDefault="00DA63A6" w:rsidP="00DA63A6">
      <w:pPr>
        <w:overflowPunct/>
        <w:autoSpaceDE/>
        <w:autoSpaceDN/>
        <w:adjustRightInd/>
        <w:spacing w:before="100" w:beforeAutospacing="1" w:after="120"/>
        <w:textAlignment w:val="auto"/>
        <w:rPr>
          <w:rFonts w:ascii="Calibri" w:eastAsia="等线" w:hAnsi="Calibri" w:cs="Calibri"/>
          <w:b/>
          <w:color w:val="0000FF"/>
          <w:sz w:val="18"/>
          <w:szCs w:val="24"/>
          <w:lang w:val="en-US" w:eastAsia="en-US"/>
        </w:rPr>
      </w:pPr>
      <w:r w:rsidRPr="00DA63A6">
        <w:rPr>
          <w:rFonts w:ascii="Calibri" w:eastAsia="等线" w:hAnsi="Calibri" w:cs="Calibri"/>
          <w:b/>
          <w:color w:val="0000FF"/>
          <w:sz w:val="18"/>
          <w:szCs w:val="24"/>
          <w:lang w:val="en-US" w:eastAsia="en-US"/>
        </w:rPr>
        <w:t>For MN-initiated classic PScell change /CPC, the MN node decides the T310/T312 triggers and performs root cause analysis?</w:t>
      </w:r>
    </w:p>
    <w:p w14:paraId="1A9785FB"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8000"/>
          <w:sz w:val="18"/>
          <w:szCs w:val="24"/>
          <w:lang w:val="en-US" w:eastAsia="en-US"/>
        </w:rPr>
      </w:pPr>
      <w:r w:rsidRPr="00324EC2">
        <w:rPr>
          <w:rFonts w:ascii="Calibri" w:eastAsia="等线" w:hAnsi="Calibri" w:cs="Calibri"/>
          <w:b/>
          <w:color w:val="008000"/>
          <w:sz w:val="18"/>
          <w:szCs w:val="24"/>
          <w:lang w:val="en-US" w:eastAsia="en-US"/>
        </w:rPr>
        <w:t>If the trigger is T312/310, the objective of SPR is to optimize lower layer issues of source PSCell and to optimize PSCell change configuration during mobility.</w:t>
      </w:r>
    </w:p>
    <w:p w14:paraId="41FBB8AA"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00FF"/>
          <w:sz w:val="18"/>
          <w:szCs w:val="24"/>
          <w:lang w:val="en-US" w:eastAsia="en-US"/>
        </w:rPr>
      </w:pPr>
      <w:r w:rsidRPr="00324EC2">
        <w:rPr>
          <w:rFonts w:ascii="Calibri" w:eastAsia="等线" w:hAnsi="Calibri" w:cs="Calibri" w:hint="eastAsia"/>
          <w:b/>
          <w:color w:val="0000FF"/>
          <w:sz w:val="18"/>
          <w:szCs w:val="24"/>
          <w:lang w:val="en-US" w:eastAsia="en-US"/>
        </w:rPr>
        <w:t>FFS for the trigger T304, whether the the objective of SPR is to optimize PSCell change configuration during mobility or the RACH access issue or both</w:t>
      </w:r>
      <w:r w:rsidRPr="00324EC2">
        <w:rPr>
          <w:rFonts w:ascii="Calibri" w:eastAsia="等线" w:hAnsi="Calibri" w:cs="Calibri" w:hint="eastAsia"/>
          <w:b/>
          <w:color w:val="0000FF"/>
          <w:sz w:val="18"/>
          <w:szCs w:val="24"/>
          <w:lang w:val="en-US" w:eastAsia="en-US"/>
        </w:rPr>
        <w:t>？</w:t>
      </w:r>
    </w:p>
    <w:p w14:paraId="13483C00"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8000"/>
          <w:sz w:val="18"/>
          <w:szCs w:val="24"/>
          <w:lang w:val="en-US" w:eastAsia="en-US"/>
        </w:rPr>
      </w:pPr>
      <w:r w:rsidRPr="00324EC2">
        <w:rPr>
          <w:rFonts w:ascii="Calibri" w:eastAsia="等线" w:hAnsi="Calibri" w:cs="Calibri"/>
          <w:b/>
          <w:color w:val="008000"/>
          <w:sz w:val="18"/>
          <w:szCs w:val="24"/>
          <w:lang w:val="en-US" w:eastAsia="en-US"/>
        </w:rPr>
        <w:t>If the trigger is T312/310, for MN-initiated classic PSCell change/CPC, at least the MN who sent the SPR configuration to the UE is involved in SPR related optimizations.</w:t>
      </w:r>
    </w:p>
    <w:p w14:paraId="55329A26"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00FF"/>
          <w:sz w:val="18"/>
          <w:szCs w:val="24"/>
          <w:lang w:val="en-US" w:eastAsia="en-US"/>
        </w:rPr>
      </w:pPr>
      <w:r w:rsidRPr="00324EC2">
        <w:rPr>
          <w:rFonts w:ascii="Calibri" w:eastAsia="等线" w:hAnsi="Calibri" w:cs="Calibri"/>
          <w:b/>
          <w:color w:val="0000FF"/>
          <w:sz w:val="18"/>
          <w:szCs w:val="24"/>
          <w:lang w:val="en-US" w:eastAsia="en-US"/>
        </w:rPr>
        <w:t>FFS Which Node decides the triggers and which node performs root cause?</w:t>
      </w:r>
    </w:p>
    <w:p w14:paraId="11508EF5"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00FF"/>
          <w:sz w:val="18"/>
          <w:szCs w:val="24"/>
          <w:lang w:val="en-US" w:eastAsia="en-US"/>
        </w:rPr>
      </w:pPr>
      <w:r w:rsidRPr="00324EC2">
        <w:rPr>
          <w:rFonts w:ascii="Calibri" w:eastAsia="等线" w:hAnsi="Calibri" w:cs="Calibri"/>
          <w:b/>
          <w:color w:val="0000FF"/>
          <w:sz w:val="18"/>
          <w:szCs w:val="24"/>
          <w:lang w:val="en-US" w:eastAsia="en-US"/>
        </w:rPr>
        <w:t>Option 1: For MN-initiated classic PScell change /CPC, the MN node decides the T310/T312 triggers and performs root cause analysis</w:t>
      </w:r>
    </w:p>
    <w:p w14:paraId="5A88F6BD"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00FF"/>
          <w:sz w:val="18"/>
          <w:szCs w:val="24"/>
          <w:lang w:val="en-US" w:eastAsia="en-US"/>
        </w:rPr>
      </w:pPr>
      <w:r w:rsidRPr="00324EC2">
        <w:rPr>
          <w:rFonts w:ascii="Calibri" w:eastAsia="等线" w:hAnsi="Calibri" w:cs="Calibri" w:hint="eastAsia"/>
          <w:b/>
          <w:color w:val="0000FF"/>
          <w:sz w:val="18"/>
          <w:szCs w:val="24"/>
          <w:lang w:val="en-US" w:eastAsia="en-US"/>
        </w:rPr>
        <w:t>Option 2</w:t>
      </w:r>
      <w:r w:rsidRPr="00324EC2">
        <w:rPr>
          <w:rFonts w:ascii="Calibri" w:eastAsia="等线" w:hAnsi="Calibri" w:cs="Calibri" w:hint="eastAsia"/>
          <w:b/>
          <w:color w:val="0000FF"/>
          <w:sz w:val="18"/>
          <w:szCs w:val="24"/>
          <w:lang w:val="en-US" w:eastAsia="en-US"/>
        </w:rPr>
        <w:t>：</w:t>
      </w:r>
      <w:r w:rsidRPr="00324EC2">
        <w:rPr>
          <w:rFonts w:ascii="Calibri" w:eastAsia="等线" w:hAnsi="Calibri" w:cs="Calibri" w:hint="eastAsia"/>
          <w:b/>
          <w:color w:val="0000FF"/>
          <w:sz w:val="18"/>
          <w:szCs w:val="24"/>
          <w:lang w:val="en-US" w:eastAsia="en-US"/>
        </w:rPr>
        <w:t>For MN-initiated classic PScell change /CPC</w:t>
      </w:r>
      <w:r w:rsidRPr="00324EC2">
        <w:rPr>
          <w:rFonts w:ascii="Calibri" w:eastAsia="等线" w:hAnsi="Calibri" w:cs="Calibri"/>
          <w:b/>
          <w:color w:val="0000FF"/>
          <w:sz w:val="18"/>
          <w:szCs w:val="24"/>
          <w:lang w:val="en-US" w:eastAsia="en-US"/>
        </w:rPr>
        <w:t>, the source SN node decides the T310/T312 triggers and performs root cause analysis</w:t>
      </w:r>
    </w:p>
    <w:p w14:paraId="536E912B"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00FF"/>
          <w:sz w:val="18"/>
          <w:szCs w:val="24"/>
          <w:lang w:val="en-US" w:eastAsia="en-US"/>
        </w:rPr>
      </w:pPr>
      <w:r w:rsidRPr="00324EC2">
        <w:rPr>
          <w:rFonts w:ascii="Calibri" w:eastAsia="等线" w:hAnsi="Calibri" w:cs="Calibri" w:hint="eastAsia"/>
          <w:b/>
          <w:color w:val="0000FF"/>
          <w:sz w:val="18"/>
          <w:szCs w:val="24"/>
          <w:lang w:val="en-US" w:eastAsia="en-US"/>
        </w:rPr>
        <w:t>Option 3</w:t>
      </w:r>
      <w:r w:rsidRPr="00324EC2">
        <w:rPr>
          <w:rFonts w:ascii="Calibri" w:eastAsia="等线" w:hAnsi="Calibri" w:cs="Calibri" w:hint="eastAsia"/>
          <w:b/>
          <w:color w:val="0000FF"/>
          <w:sz w:val="18"/>
          <w:szCs w:val="24"/>
          <w:lang w:val="en-US" w:eastAsia="en-US"/>
        </w:rPr>
        <w:t>：</w:t>
      </w:r>
      <w:r w:rsidRPr="00324EC2">
        <w:rPr>
          <w:rFonts w:ascii="Calibri" w:eastAsia="等线" w:hAnsi="Calibri" w:cs="Calibri" w:hint="eastAsia"/>
          <w:b/>
          <w:color w:val="0000FF"/>
          <w:sz w:val="18"/>
          <w:szCs w:val="24"/>
          <w:lang w:val="en-US" w:eastAsia="en-US"/>
        </w:rPr>
        <w:t xml:space="preserve">For MN-initiated classic PScell change /CPC, the MN node decides the T310/T312 triggers based on </w:t>
      </w:r>
      <w:r w:rsidRPr="00324EC2">
        <w:rPr>
          <w:rFonts w:ascii="Calibri" w:eastAsia="等线" w:hAnsi="Calibri" w:cs="Calibri"/>
          <w:b/>
          <w:color w:val="0000FF"/>
          <w:sz w:val="18"/>
          <w:szCs w:val="24"/>
          <w:lang w:val="en-US" w:eastAsia="en-US"/>
        </w:rPr>
        <w:t xml:space="preserve">source </w:t>
      </w:r>
      <w:r w:rsidRPr="00324EC2">
        <w:rPr>
          <w:rFonts w:ascii="Calibri" w:eastAsia="等线" w:hAnsi="Calibri" w:cs="Calibri" w:hint="eastAsia"/>
          <w:b/>
          <w:color w:val="0000FF"/>
          <w:sz w:val="18"/>
          <w:szCs w:val="24"/>
          <w:lang w:val="en-US" w:eastAsia="en-US"/>
        </w:rPr>
        <w:t>SN inputs and performs root cause analysis</w:t>
      </w:r>
    </w:p>
    <w:p w14:paraId="53C3F6A9"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00FF"/>
          <w:sz w:val="18"/>
          <w:szCs w:val="24"/>
          <w:lang w:val="en-US" w:eastAsia="en-US"/>
        </w:rPr>
      </w:pPr>
      <w:r w:rsidRPr="00324EC2">
        <w:rPr>
          <w:rFonts w:ascii="Calibri" w:eastAsia="等线" w:hAnsi="Calibri" w:cs="Calibri"/>
          <w:b/>
          <w:color w:val="0000FF"/>
          <w:sz w:val="18"/>
          <w:szCs w:val="24"/>
          <w:lang w:val="en-US" w:eastAsia="en-US"/>
        </w:rPr>
        <w:t>FFS: Fetching of the SPR or forwarding mechanism (i.e. waiting RAN2’s progress).</w:t>
      </w:r>
    </w:p>
    <w:p w14:paraId="1FDA9BA5"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00FF"/>
          <w:sz w:val="18"/>
          <w:szCs w:val="24"/>
          <w:lang w:val="en-US" w:eastAsia="en-US"/>
        </w:rPr>
      </w:pPr>
      <w:r w:rsidRPr="00324EC2">
        <w:rPr>
          <w:rFonts w:ascii="Calibri" w:eastAsia="等线" w:hAnsi="Calibri" w:cs="Calibri"/>
          <w:b/>
          <w:color w:val="0000FF"/>
          <w:sz w:val="18"/>
          <w:szCs w:val="24"/>
          <w:lang w:val="en-US" w:eastAsia="en-US"/>
        </w:rPr>
        <w:t>FFS: correlation between SPR and SCGFailureInformation</w:t>
      </w:r>
    </w:p>
    <w:p w14:paraId="47D63C18" w14:textId="267A61FF"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00C502E4">
        <w:rPr>
          <w:rFonts w:eastAsiaTheme="minorEastAsia"/>
          <w:lang w:val="en-US" w:eastAsia="zh-CN"/>
        </w:rPr>
        <w:t>d</w:t>
      </w:r>
      <w:r w:rsidR="0011424B" w:rsidRPr="0011424B">
        <w:rPr>
          <w:rFonts w:eastAsiaTheme="minorEastAsia"/>
          <w:lang w:val="en-US" w:eastAsia="zh-CN"/>
        </w:rPr>
        <w:t xml:space="preserve">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w:t>
      </w:r>
      <w:r w:rsidR="00D651AD" w:rsidRPr="00D651AD">
        <w:rPr>
          <w:rFonts w:eastAsiaTheme="minorEastAsia"/>
          <w:lang w:val="en-US" w:eastAsia="zh-CN"/>
        </w:rPr>
        <w:t xml:space="preserve"> SPR</w:t>
      </w:r>
      <w:r w:rsidR="00A87C7C">
        <w:rPr>
          <w:rFonts w:eastAsiaTheme="minorEastAsia"/>
          <w:lang w:val="en-US" w:eastAsia="zh-CN"/>
        </w:rPr>
        <w:t xml:space="preserve"> </w:t>
      </w:r>
      <w:r w:rsidR="00D37CC9">
        <w:rPr>
          <w:rFonts w:eastAsiaTheme="minorEastAsia"/>
          <w:lang w:val="en-US" w:eastAsia="zh-CN"/>
        </w:rPr>
        <w:t xml:space="preserve">would be </w:t>
      </w:r>
      <w:r w:rsidR="00C502E4">
        <w:rPr>
          <w:rFonts w:eastAsiaTheme="minorEastAsia"/>
          <w:lang w:val="en-US" w:eastAsia="zh-CN"/>
        </w:rPr>
        <w:t xml:space="preserve">further </w:t>
      </w:r>
      <w:r w:rsidR="00A87C7C">
        <w:rPr>
          <w:rFonts w:eastAsiaTheme="minorEastAsia"/>
          <w:lang w:val="en-US" w:eastAsia="zh-CN"/>
        </w:rPr>
        <w:t>discussed</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2</w:t>
      </w:r>
      <w:r w:rsidRPr="002E76D7">
        <w:rPr>
          <w:rFonts w:eastAsia="宋体" w:cs="Arial"/>
          <w:b/>
          <w:sz w:val="32"/>
          <w:szCs w:val="32"/>
          <w:lang w:val="en-US" w:eastAsia="zh-CN"/>
        </w:rPr>
        <w:tab/>
        <w:t>Discussion</w:t>
      </w:r>
    </w:p>
    <w:p w14:paraId="5B585A9C" w14:textId="77777777" w:rsidR="00A93207" w:rsidRDefault="009C666B" w:rsidP="00A93207">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 xml:space="preserve">For </w:t>
      </w:r>
      <w:r w:rsidRPr="009C666B">
        <w:rPr>
          <w:rFonts w:eastAsia="宋体"/>
          <w:noProof/>
          <w:kern w:val="2"/>
          <w:lang w:eastAsia="zh-CN"/>
        </w:rPr>
        <w:t>MN-init</w:t>
      </w:r>
      <w:r w:rsidR="00E93459">
        <w:rPr>
          <w:rFonts w:eastAsia="宋体"/>
          <w:noProof/>
          <w:kern w:val="2"/>
          <w:lang w:eastAsia="zh-CN"/>
        </w:rPr>
        <w:t>i</w:t>
      </w:r>
      <w:r w:rsidRPr="009C666B">
        <w:rPr>
          <w:rFonts w:eastAsia="宋体"/>
          <w:noProof/>
          <w:kern w:val="2"/>
          <w:lang w:eastAsia="zh-CN"/>
        </w:rPr>
        <w:t xml:space="preserve">ated </w:t>
      </w:r>
      <w:r w:rsidR="00610BF3">
        <w:rPr>
          <w:rFonts w:eastAsia="宋体"/>
          <w:noProof/>
          <w:kern w:val="2"/>
          <w:lang w:eastAsia="zh-CN"/>
        </w:rPr>
        <w:t>classic</w:t>
      </w:r>
      <w:r w:rsidRPr="009C666B">
        <w:rPr>
          <w:rFonts w:eastAsia="宋体"/>
          <w:noProof/>
          <w:kern w:val="2"/>
          <w:lang w:eastAsia="zh-CN"/>
        </w:rPr>
        <w:t>PSCell change</w:t>
      </w:r>
      <w:r>
        <w:rPr>
          <w:rFonts w:eastAsia="宋体"/>
          <w:noProof/>
          <w:kern w:val="2"/>
          <w:lang w:eastAsia="zh-CN"/>
        </w:rPr>
        <w:t xml:space="preserve"> or </w:t>
      </w:r>
      <w:r w:rsidRPr="009C666B">
        <w:rPr>
          <w:rFonts w:eastAsia="宋体"/>
          <w:noProof/>
          <w:kern w:val="2"/>
          <w:lang w:eastAsia="zh-CN"/>
        </w:rPr>
        <w:t>CPC</w:t>
      </w:r>
      <w:r w:rsidR="00D7788F">
        <w:rPr>
          <w:rFonts w:eastAsia="宋体"/>
          <w:noProof/>
          <w:kern w:val="2"/>
          <w:lang w:eastAsia="zh-CN"/>
        </w:rPr>
        <w:t xml:space="preserve">, </w:t>
      </w:r>
      <w:r w:rsidR="002D645D" w:rsidRPr="00A93207">
        <w:rPr>
          <w:rFonts w:eastAsia="宋体"/>
          <w:noProof/>
          <w:kern w:val="2"/>
          <w:lang w:eastAsia="zh-CN"/>
        </w:rPr>
        <w:t xml:space="preserve">if SPR is triggered due to T310/T312, </w:t>
      </w:r>
      <w:r w:rsidR="003A59C4" w:rsidRPr="00A93207">
        <w:rPr>
          <w:rFonts w:eastAsia="宋体"/>
          <w:noProof/>
          <w:kern w:val="2"/>
          <w:lang w:eastAsia="zh-CN"/>
        </w:rPr>
        <w:t xml:space="preserve">it was agreed that the objective of SPR is to optimize lower layer issues of source PSCell and to optimize PSCell change configuration during mobility, </w:t>
      </w:r>
      <w:r w:rsidR="002D645D" w:rsidRPr="00A93207">
        <w:rPr>
          <w:rFonts w:eastAsia="宋体"/>
          <w:noProof/>
          <w:kern w:val="2"/>
          <w:lang w:eastAsia="zh-CN"/>
        </w:rPr>
        <w:t>it indicate</w:t>
      </w:r>
      <w:r w:rsidR="003A59C4" w:rsidRPr="00A93207">
        <w:rPr>
          <w:rFonts w:eastAsia="宋体"/>
          <w:noProof/>
          <w:kern w:val="2"/>
          <w:lang w:eastAsia="zh-CN"/>
        </w:rPr>
        <w:t>s</w:t>
      </w:r>
      <w:r w:rsidR="002D645D" w:rsidRPr="00A93207">
        <w:rPr>
          <w:rFonts w:eastAsia="宋体"/>
          <w:noProof/>
          <w:kern w:val="2"/>
          <w:lang w:eastAsia="zh-CN"/>
        </w:rPr>
        <w:t xml:space="preserve"> that </w:t>
      </w:r>
      <w:r w:rsidR="003A59C4" w:rsidRPr="00A93207">
        <w:rPr>
          <w:rFonts w:eastAsia="宋体"/>
          <w:noProof/>
          <w:kern w:val="2"/>
          <w:lang w:eastAsia="zh-CN"/>
        </w:rPr>
        <w:t>classic</w:t>
      </w:r>
      <w:r w:rsidR="00BF4EB2" w:rsidRPr="00A93207">
        <w:rPr>
          <w:rFonts w:eastAsia="宋体"/>
          <w:noProof/>
          <w:kern w:val="2"/>
          <w:lang w:eastAsia="zh-CN"/>
        </w:rPr>
        <w:t xml:space="preserve"> PSCell change or CPC related parameters </w:t>
      </w:r>
      <w:r w:rsidR="008A3881" w:rsidRPr="00A93207">
        <w:rPr>
          <w:rFonts w:eastAsia="宋体"/>
          <w:noProof/>
          <w:kern w:val="2"/>
          <w:lang w:eastAsia="zh-CN"/>
        </w:rPr>
        <w:t xml:space="preserve">are set inappropriately, e.g. </w:t>
      </w:r>
      <w:r w:rsidR="002D645D" w:rsidRPr="00A93207">
        <w:rPr>
          <w:rFonts w:eastAsia="宋体"/>
          <w:noProof/>
          <w:kern w:val="2"/>
          <w:lang w:eastAsia="zh-CN"/>
        </w:rPr>
        <w:t>the threshold for triggering PSCell change or CPC procedure is improper.</w:t>
      </w:r>
      <w:r w:rsidR="002D645D" w:rsidRPr="00A93207">
        <w:rPr>
          <w:rFonts w:eastAsia="宋体" w:hint="eastAsia"/>
          <w:noProof/>
          <w:kern w:val="2"/>
          <w:lang w:eastAsia="zh-CN"/>
        </w:rPr>
        <w:t xml:space="preserve"> </w:t>
      </w:r>
    </w:p>
    <w:p w14:paraId="42780307" w14:textId="23E1E941" w:rsidR="00861397" w:rsidRDefault="0032249A" w:rsidP="00A93207">
      <w:pPr>
        <w:widowControl w:val="0"/>
        <w:overflowPunct/>
        <w:autoSpaceDE/>
        <w:autoSpaceDN/>
        <w:adjustRightInd/>
        <w:spacing w:afterLines="50" w:after="120"/>
        <w:jc w:val="both"/>
        <w:textAlignment w:val="auto"/>
        <w:rPr>
          <w:rFonts w:eastAsia="宋体"/>
          <w:noProof/>
          <w:kern w:val="2"/>
          <w:lang w:val="en-US" w:eastAsia="zh-CN"/>
        </w:rPr>
      </w:pPr>
      <w:r w:rsidRPr="00A93207">
        <w:rPr>
          <w:rFonts w:eastAsia="宋体"/>
          <w:noProof/>
          <w:kern w:val="2"/>
          <w:lang w:val="en-US" w:eastAsia="zh-CN"/>
        </w:rPr>
        <w:t xml:space="preserve">RAN3#119 meeting also agreed that “If the trigger is T312/T310, for MN-initiated classic PSCell change/CPC, at least the MN who sent the SPR configuration to the UE is involved in SPR related optimizations”. </w:t>
      </w:r>
      <w:r w:rsidR="00861397" w:rsidRPr="00A93207">
        <w:rPr>
          <w:rFonts w:eastAsia="宋体"/>
          <w:noProof/>
          <w:kern w:val="2"/>
          <w:lang w:val="en-US" w:eastAsia="zh-CN"/>
        </w:rPr>
        <w:t>It is FFS on which node decides the triggers T310/T312, and which node performs root cause for MN-initiated classic PSCell change or CPC</w:t>
      </w:r>
      <w:r w:rsidR="005D6A1C" w:rsidRPr="00A93207">
        <w:rPr>
          <w:rFonts w:eastAsia="宋体"/>
          <w:noProof/>
          <w:kern w:val="2"/>
          <w:lang w:val="en-US" w:eastAsia="zh-CN"/>
        </w:rPr>
        <w:t xml:space="preserve">. There are three options on table: </w:t>
      </w:r>
    </w:p>
    <w:p w14:paraId="329D4FEA" w14:textId="0A00C68E" w:rsidR="00B823F8" w:rsidRPr="00B823F8" w:rsidRDefault="00B823F8" w:rsidP="00B823F8">
      <w:pPr>
        <w:pStyle w:val="a8"/>
        <w:widowControl w:val="0"/>
        <w:numPr>
          <w:ilvl w:val="0"/>
          <w:numId w:val="32"/>
        </w:numPr>
        <w:overflowPunct/>
        <w:autoSpaceDE/>
        <w:autoSpaceDN/>
        <w:adjustRightInd/>
        <w:spacing w:afterLines="50" w:after="120"/>
        <w:jc w:val="both"/>
        <w:textAlignment w:val="auto"/>
        <w:rPr>
          <w:rFonts w:eastAsia="宋体"/>
          <w:noProof/>
          <w:kern w:val="2"/>
          <w:lang w:val="en-US" w:eastAsia="zh-CN"/>
        </w:rPr>
      </w:pPr>
      <w:r w:rsidRPr="00B823F8">
        <w:rPr>
          <w:rFonts w:eastAsia="宋体"/>
          <w:noProof/>
          <w:kern w:val="2"/>
          <w:lang w:val="en-US" w:eastAsia="zh-CN"/>
        </w:rPr>
        <w:t>Option 1: For MN-initiated classic PSCell change /CPC, the MN node decides the T310/T312 triggers and performs root cause analysis.</w:t>
      </w:r>
    </w:p>
    <w:p w14:paraId="580FA45D" w14:textId="27872717" w:rsidR="00B823F8" w:rsidRPr="00B823F8" w:rsidRDefault="00B823F8" w:rsidP="00B823F8">
      <w:pPr>
        <w:pStyle w:val="a8"/>
        <w:widowControl w:val="0"/>
        <w:numPr>
          <w:ilvl w:val="0"/>
          <w:numId w:val="32"/>
        </w:numPr>
        <w:overflowPunct/>
        <w:autoSpaceDE/>
        <w:autoSpaceDN/>
        <w:adjustRightInd/>
        <w:spacing w:afterLines="50" w:after="120"/>
        <w:jc w:val="both"/>
        <w:textAlignment w:val="auto"/>
        <w:rPr>
          <w:rFonts w:eastAsia="宋体"/>
          <w:noProof/>
          <w:kern w:val="2"/>
          <w:lang w:val="en-US" w:eastAsia="zh-CN"/>
        </w:rPr>
      </w:pPr>
      <w:r w:rsidRPr="00B823F8">
        <w:rPr>
          <w:rFonts w:eastAsia="宋体"/>
          <w:noProof/>
          <w:kern w:val="2"/>
          <w:lang w:val="en-US" w:eastAsia="zh-CN"/>
        </w:rPr>
        <w:t>Option 2</w:t>
      </w:r>
      <w:r w:rsidRPr="00B823F8">
        <w:rPr>
          <w:rFonts w:eastAsia="宋体" w:hint="eastAsia"/>
          <w:noProof/>
          <w:kern w:val="2"/>
          <w:lang w:val="en-US" w:eastAsia="zh-CN"/>
        </w:rPr>
        <w:t>：</w:t>
      </w:r>
      <w:r w:rsidRPr="00B823F8">
        <w:rPr>
          <w:rFonts w:eastAsia="宋体"/>
          <w:noProof/>
          <w:kern w:val="2"/>
          <w:lang w:val="en-US" w:eastAsia="zh-CN"/>
        </w:rPr>
        <w:t>For MN-initiated classic PSCell change /CPC, the source SN node decides the T310/T312 triggers and performs root cause analysis.</w:t>
      </w:r>
    </w:p>
    <w:p w14:paraId="2CBE2E4B" w14:textId="44059849" w:rsidR="00B823F8" w:rsidRPr="00B823F8" w:rsidRDefault="00B823F8" w:rsidP="00B823F8">
      <w:pPr>
        <w:pStyle w:val="a8"/>
        <w:widowControl w:val="0"/>
        <w:numPr>
          <w:ilvl w:val="0"/>
          <w:numId w:val="32"/>
        </w:numPr>
        <w:overflowPunct/>
        <w:autoSpaceDE/>
        <w:autoSpaceDN/>
        <w:adjustRightInd/>
        <w:spacing w:afterLines="50" w:after="120"/>
        <w:jc w:val="both"/>
        <w:textAlignment w:val="auto"/>
        <w:rPr>
          <w:rFonts w:eastAsia="宋体"/>
          <w:noProof/>
          <w:kern w:val="2"/>
          <w:lang w:eastAsia="zh-CN"/>
        </w:rPr>
      </w:pPr>
      <w:r w:rsidRPr="00B823F8">
        <w:rPr>
          <w:rFonts w:eastAsia="宋体"/>
          <w:noProof/>
          <w:kern w:val="2"/>
          <w:lang w:val="en-US" w:eastAsia="zh-CN"/>
        </w:rPr>
        <w:t>Option 3</w:t>
      </w:r>
      <w:r w:rsidRPr="00B823F8">
        <w:rPr>
          <w:rFonts w:eastAsia="宋体" w:hint="eastAsia"/>
          <w:noProof/>
          <w:kern w:val="2"/>
          <w:lang w:val="en-US" w:eastAsia="zh-CN"/>
        </w:rPr>
        <w:t>：</w:t>
      </w:r>
      <w:r w:rsidRPr="00B823F8">
        <w:rPr>
          <w:rFonts w:eastAsia="宋体"/>
          <w:noProof/>
          <w:kern w:val="2"/>
          <w:lang w:val="en-US" w:eastAsia="zh-CN"/>
        </w:rPr>
        <w:t>For MN-initiated classic PSCell change /CPC, the MN node decides the T310/T312 triggers based on source SN inputs and performs root cause analysis.</w:t>
      </w:r>
    </w:p>
    <w:p w14:paraId="5F2CA805" w14:textId="53E5121D" w:rsidR="002D645D" w:rsidRDefault="002D645D" w:rsidP="00093564">
      <w:pPr>
        <w:widowControl w:val="0"/>
        <w:overflowPunct/>
        <w:autoSpaceDE/>
        <w:autoSpaceDN/>
        <w:adjustRightInd/>
        <w:spacing w:afterLines="50" w:after="120"/>
        <w:jc w:val="both"/>
        <w:textAlignment w:val="auto"/>
        <w:rPr>
          <w:rFonts w:eastAsiaTheme="minorEastAsia"/>
          <w:lang w:eastAsia="zh-CN"/>
        </w:rPr>
      </w:pPr>
      <w:r>
        <w:t xml:space="preserve">In R17 MRO for SCG failure, it is the node that initiates the PSCell change performs root cause analysis, this principle can be applied for SPR, e.g. </w:t>
      </w:r>
      <w:r w:rsidR="003B2124">
        <w:t>f</w:t>
      </w:r>
      <w:r>
        <w:rPr>
          <w:rFonts w:eastAsiaTheme="minorEastAsia"/>
          <w:lang w:eastAsia="zh-CN"/>
        </w:rPr>
        <w:t xml:space="preserve">or </w:t>
      </w:r>
      <w:r w:rsidR="003B2124" w:rsidRPr="003B2124">
        <w:rPr>
          <w:rFonts w:eastAsiaTheme="minorEastAsia"/>
          <w:lang w:eastAsia="zh-CN"/>
        </w:rPr>
        <w:t>MN-init</w:t>
      </w:r>
      <w:r w:rsidR="00C44375">
        <w:rPr>
          <w:rFonts w:eastAsiaTheme="minorEastAsia"/>
          <w:lang w:eastAsia="zh-CN"/>
        </w:rPr>
        <w:t>i</w:t>
      </w:r>
      <w:r w:rsidR="003B2124" w:rsidRPr="003B2124">
        <w:rPr>
          <w:rFonts w:eastAsiaTheme="minorEastAsia"/>
          <w:lang w:eastAsia="zh-CN"/>
        </w:rPr>
        <w:t xml:space="preserve">ated </w:t>
      </w:r>
      <w:r w:rsidR="003A59C4" w:rsidRPr="003A59C4">
        <w:rPr>
          <w:rFonts w:eastAsiaTheme="minorEastAsia"/>
          <w:lang w:eastAsia="zh-CN"/>
        </w:rPr>
        <w:t>classic</w:t>
      </w:r>
      <w:r w:rsidR="003A59C4">
        <w:rPr>
          <w:rFonts w:eastAsiaTheme="minorEastAsia"/>
          <w:lang w:eastAsia="zh-CN"/>
        </w:rPr>
        <w:t xml:space="preserve"> </w:t>
      </w:r>
      <w:r w:rsidR="003B2124" w:rsidRPr="003B2124">
        <w:rPr>
          <w:rFonts w:eastAsiaTheme="minorEastAsia"/>
          <w:lang w:eastAsia="zh-CN"/>
        </w:rPr>
        <w:t>PSCell change or CPC</w:t>
      </w:r>
      <w:r>
        <w:rPr>
          <w:rFonts w:eastAsiaTheme="minorEastAsia"/>
          <w:lang w:eastAsia="zh-CN"/>
        </w:rPr>
        <w:t>, it is MN performs root cause analysis.</w:t>
      </w:r>
      <w:r w:rsidR="00FB6CC2">
        <w:rPr>
          <w:rFonts w:eastAsiaTheme="minorEastAsia"/>
          <w:lang w:eastAsia="zh-CN"/>
        </w:rPr>
        <w:t xml:space="preserve"> </w:t>
      </w:r>
      <w:r>
        <w:rPr>
          <w:rFonts w:eastAsiaTheme="minorEastAsia"/>
          <w:lang w:eastAsia="zh-CN"/>
        </w:rPr>
        <w:t xml:space="preserve">Based on </w:t>
      </w:r>
      <w:r w:rsidR="00FB6CC2">
        <w:rPr>
          <w:rFonts w:eastAsiaTheme="minorEastAsia"/>
          <w:lang w:eastAsia="zh-CN"/>
        </w:rPr>
        <w:t>this</w:t>
      </w:r>
      <w:r>
        <w:rPr>
          <w:rFonts w:eastAsiaTheme="minorEastAsia"/>
          <w:lang w:eastAsia="zh-CN"/>
        </w:rPr>
        <w:t xml:space="preserve"> principle,</w:t>
      </w:r>
      <w:r w:rsidRPr="00543E48">
        <w:t xml:space="preserve"> </w:t>
      </w:r>
      <w:r>
        <w:t>f</w:t>
      </w:r>
      <w:r w:rsidRPr="00543E48">
        <w:rPr>
          <w:rFonts w:eastAsiaTheme="minorEastAsia"/>
          <w:lang w:eastAsia="zh-CN"/>
        </w:rPr>
        <w:t xml:space="preserve">or </w:t>
      </w:r>
      <w:r w:rsidR="00FB6CC2" w:rsidRPr="00FB6CC2">
        <w:rPr>
          <w:rFonts w:eastAsiaTheme="minorEastAsia"/>
          <w:lang w:eastAsia="zh-CN"/>
        </w:rPr>
        <w:t>MN-init</w:t>
      </w:r>
      <w:r w:rsidR="00C44375">
        <w:rPr>
          <w:rFonts w:eastAsiaTheme="minorEastAsia"/>
          <w:lang w:eastAsia="zh-CN"/>
        </w:rPr>
        <w:t>i</w:t>
      </w:r>
      <w:r w:rsidR="00FB6CC2" w:rsidRPr="00FB6CC2">
        <w:rPr>
          <w:rFonts w:eastAsiaTheme="minorEastAsia"/>
          <w:lang w:eastAsia="zh-CN"/>
        </w:rPr>
        <w:t xml:space="preserve">ated </w:t>
      </w:r>
      <w:r w:rsidR="00093564" w:rsidRPr="00093564">
        <w:rPr>
          <w:rFonts w:eastAsiaTheme="minorEastAsia"/>
          <w:lang w:eastAsia="zh-CN"/>
        </w:rPr>
        <w:t>classic</w:t>
      </w:r>
      <w:r w:rsidR="00FB6CC2" w:rsidRPr="00FB6CC2">
        <w:rPr>
          <w:rFonts w:eastAsiaTheme="minorEastAsia"/>
          <w:lang w:eastAsia="zh-CN"/>
        </w:rPr>
        <w:t xml:space="preserve"> PSCell change or CPC</w:t>
      </w:r>
      <w:r>
        <w:rPr>
          <w:rFonts w:eastAsiaTheme="minorEastAsia"/>
          <w:lang w:eastAsia="zh-CN"/>
        </w:rPr>
        <w:t xml:space="preserve">, </w:t>
      </w:r>
      <w:r w:rsidRPr="00543E48">
        <w:rPr>
          <w:rFonts w:eastAsiaTheme="minorEastAsia"/>
          <w:lang w:eastAsia="zh-CN"/>
        </w:rPr>
        <w:t>it is suitable for the MN to decide T310/T312 trigger threshold</w:t>
      </w:r>
      <w:r>
        <w:rPr>
          <w:rFonts w:eastAsiaTheme="minorEastAsia"/>
          <w:lang w:eastAsia="zh-CN"/>
        </w:rPr>
        <w:t xml:space="preserve"> for SPR</w:t>
      </w:r>
      <w:r w:rsidR="00017325">
        <w:rPr>
          <w:rFonts w:eastAsiaTheme="minorEastAsia"/>
          <w:lang w:eastAsia="zh-CN"/>
        </w:rPr>
        <w:t>.</w:t>
      </w:r>
      <w:r w:rsidR="00075451">
        <w:rPr>
          <w:rFonts w:eastAsiaTheme="minorEastAsia"/>
          <w:lang w:eastAsia="zh-CN"/>
        </w:rPr>
        <w:t xml:space="preserve"> </w:t>
      </w:r>
      <w:r w:rsidR="00017325">
        <w:rPr>
          <w:rFonts w:eastAsiaTheme="minorEastAsia"/>
          <w:lang w:eastAsia="zh-CN"/>
        </w:rPr>
        <w:t>To compare Option 1 with Option 3,</w:t>
      </w:r>
      <w:r>
        <w:rPr>
          <w:rFonts w:eastAsiaTheme="minorEastAsia"/>
          <w:lang w:eastAsia="zh-CN"/>
        </w:rPr>
        <w:t xml:space="preserve"> </w:t>
      </w:r>
      <w:r w:rsidR="00093564" w:rsidRPr="00093564">
        <w:rPr>
          <w:rFonts w:eastAsiaTheme="minorEastAsia"/>
          <w:lang w:eastAsia="zh-CN"/>
        </w:rPr>
        <w:t xml:space="preserve">since T310/T312 trigger threshold of SPR may be a percentage value rather than an absolute value, MN can decide the percentage value </w:t>
      </w:r>
      <w:r w:rsidR="004B05D2">
        <w:rPr>
          <w:rFonts w:eastAsiaTheme="minorEastAsia"/>
          <w:lang w:eastAsia="zh-CN"/>
        </w:rPr>
        <w:t xml:space="preserve">(e.g. 40%, or 60%) </w:t>
      </w:r>
      <w:r w:rsidR="00093564" w:rsidRPr="00093564">
        <w:rPr>
          <w:rFonts w:eastAsiaTheme="minorEastAsia"/>
          <w:lang w:eastAsia="zh-CN"/>
        </w:rPr>
        <w:t xml:space="preserve">by itself without </w:t>
      </w:r>
      <w:r w:rsidR="004B05D2">
        <w:rPr>
          <w:rFonts w:eastAsiaTheme="minorEastAsia"/>
          <w:lang w:eastAsia="zh-CN"/>
        </w:rPr>
        <w:t xml:space="preserve">knowing the exact </w:t>
      </w:r>
      <w:r w:rsidR="004B05D2" w:rsidRPr="004B05D2">
        <w:rPr>
          <w:rFonts w:eastAsiaTheme="minorEastAsia"/>
          <w:lang w:eastAsia="zh-CN"/>
        </w:rPr>
        <w:t>timer value of T310/T312</w:t>
      </w:r>
      <w:r w:rsidR="004B05D2">
        <w:rPr>
          <w:rFonts w:eastAsiaTheme="minorEastAsia"/>
          <w:lang w:eastAsia="zh-CN"/>
        </w:rPr>
        <w:t xml:space="preserve">, which means that it is not necessary of MN to </w:t>
      </w:r>
      <w:r w:rsidR="00093564" w:rsidRPr="00093564">
        <w:rPr>
          <w:rFonts w:eastAsiaTheme="minorEastAsia"/>
          <w:lang w:eastAsia="zh-CN"/>
        </w:rPr>
        <w:t>achiev</w:t>
      </w:r>
      <w:r w:rsidR="004B05D2">
        <w:rPr>
          <w:rFonts w:eastAsiaTheme="minorEastAsia"/>
          <w:lang w:eastAsia="zh-CN"/>
        </w:rPr>
        <w:t xml:space="preserve">e </w:t>
      </w:r>
      <w:r w:rsidR="00093564" w:rsidRPr="00093564">
        <w:rPr>
          <w:rFonts w:eastAsiaTheme="minorEastAsia"/>
          <w:lang w:eastAsia="zh-CN"/>
        </w:rPr>
        <w:t>the configured timer value of T310/T312 from source SN, in such a way, signalling coordination between MN and source SN can be avoided</w:t>
      </w:r>
      <w:r w:rsidR="005D6A1C">
        <w:rPr>
          <w:rFonts w:eastAsiaTheme="minorEastAsia"/>
          <w:lang w:eastAsia="zh-CN"/>
        </w:rPr>
        <w:t xml:space="preserve">. </w:t>
      </w:r>
      <w:r w:rsidR="00AB483A">
        <w:rPr>
          <w:rFonts w:eastAsiaTheme="minorEastAsia"/>
          <w:lang w:eastAsia="zh-CN"/>
        </w:rPr>
        <w:t xml:space="preserve">Therefore, Option 1 is </w:t>
      </w:r>
      <w:r w:rsidR="004B05D2">
        <w:rPr>
          <w:rFonts w:eastAsiaTheme="minorEastAsia"/>
          <w:lang w:eastAsia="zh-CN"/>
        </w:rPr>
        <w:t>preferred</w:t>
      </w:r>
      <w:r w:rsidR="00093564">
        <w:rPr>
          <w:rFonts w:eastAsiaTheme="minorEastAsia"/>
          <w:lang w:eastAsia="zh-CN"/>
        </w:rPr>
        <w:t>.</w:t>
      </w:r>
    </w:p>
    <w:p w14:paraId="76657178" w14:textId="35AB898A" w:rsidR="00987B72" w:rsidRDefault="002D645D" w:rsidP="002D645D">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sidR="001B4188">
        <w:rPr>
          <w:rFonts w:eastAsiaTheme="minorEastAsia"/>
          <w:b/>
          <w:bCs/>
          <w:lang w:eastAsia="zh-CN"/>
        </w:rPr>
        <w:t>1</w:t>
      </w:r>
      <w:r w:rsidRPr="007345A8">
        <w:rPr>
          <w:rFonts w:eastAsiaTheme="minorEastAsia"/>
          <w:b/>
          <w:bCs/>
          <w:lang w:eastAsia="zh-CN"/>
        </w:rPr>
        <w:t>:</w:t>
      </w:r>
      <w:r>
        <w:rPr>
          <w:rFonts w:eastAsiaTheme="minorEastAsia"/>
          <w:b/>
          <w:bCs/>
          <w:lang w:eastAsia="zh-CN"/>
        </w:rPr>
        <w:t xml:space="preserve"> </w:t>
      </w:r>
      <w:r w:rsidR="00987B72" w:rsidRPr="00987B72">
        <w:rPr>
          <w:rFonts w:eastAsiaTheme="minorEastAsia"/>
          <w:b/>
          <w:bCs/>
          <w:lang w:eastAsia="zh-CN"/>
        </w:rPr>
        <w:t xml:space="preserve">For </w:t>
      </w:r>
      <w:r w:rsidR="00987B72">
        <w:rPr>
          <w:rFonts w:eastAsiaTheme="minorEastAsia"/>
          <w:b/>
          <w:bCs/>
          <w:lang w:eastAsia="zh-CN"/>
        </w:rPr>
        <w:t>M</w:t>
      </w:r>
      <w:r w:rsidR="00987B72" w:rsidRPr="00987B72">
        <w:rPr>
          <w:rFonts w:eastAsiaTheme="minorEastAsia"/>
          <w:b/>
          <w:bCs/>
          <w:lang w:eastAsia="zh-CN"/>
        </w:rPr>
        <w:t xml:space="preserve">N-initiated </w:t>
      </w:r>
      <w:r w:rsidR="00FC5026" w:rsidRPr="00FC5026">
        <w:rPr>
          <w:rFonts w:eastAsiaTheme="minorEastAsia"/>
          <w:b/>
          <w:bCs/>
          <w:lang w:eastAsia="zh-CN"/>
        </w:rPr>
        <w:t>classic</w:t>
      </w:r>
      <w:r w:rsidR="00D96A33" w:rsidRPr="00D96A33">
        <w:rPr>
          <w:rFonts w:eastAsiaTheme="minorEastAsia"/>
          <w:b/>
          <w:bCs/>
          <w:lang w:eastAsia="zh-CN"/>
        </w:rPr>
        <w:t xml:space="preserve"> PSCell change or CPC</w:t>
      </w:r>
      <w:r w:rsidR="00987B72" w:rsidRPr="00987B72">
        <w:rPr>
          <w:rFonts w:eastAsiaTheme="minorEastAsia"/>
          <w:b/>
          <w:bCs/>
          <w:lang w:eastAsia="zh-CN"/>
        </w:rPr>
        <w:t>, the</w:t>
      </w:r>
      <w:r w:rsidR="00E93459">
        <w:rPr>
          <w:rFonts w:eastAsiaTheme="minorEastAsia"/>
          <w:b/>
          <w:bCs/>
          <w:lang w:eastAsia="zh-CN"/>
        </w:rPr>
        <w:t xml:space="preserve"> MN</w:t>
      </w:r>
      <w:r w:rsidR="00987B72" w:rsidRPr="00987B72">
        <w:rPr>
          <w:rFonts w:eastAsiaTheme="minorEastAsia"/>
          <w:b/>
          <w:bCs/>
          <w:lang w:eastAsia="zh-CN"/>
        </w:rPr>
        <w:t xml:space="preserve"> node decides the T310/T312 trigger threshold, and</w:t>
      </w:r>
      <w:r w:rsidR="00BE0851">
        <w:rPr>
          <w:rFonts w:eastAsiaTheme="minorEastAsia"/>
          <w:b/>
          <w:bCs/>
          <w:lang w:eastAsia="zh-CN"/>
        </w:rPr>
        <w:t xml:space="preserve"> </w:t>
      </w:r>
      <w:r w:rsidR="0032249A">
        <w:rPr>
          <w:rFonts w:eastAsiaTheme="minorEastAsia"/>
          <w:b/>
          <w:bCs/>
          <w:lang w:eastAsia="zh-CN"/>
        </w:rPr>
        <w:t xml:space="preserve">the MN node </w:t>
      </w:r>
      <w:r w:rsidR="00BE0851">
        <w:rPr>
          <w:rFonts w:eastAsiaTheme="minorEastAsia"/>
          <w:b/>
          <w:bCs/>
          <w:lang w:eastAsia="zh-CN"/>
        </w:rPr>
        <w:t>performs root cause analysis</w:t>
      </w:r>
      <w:r w:rsidR="0032249A">
        <w:rPr>
          <w:rFonts w:eastAsiaTheme="minorEastAsia"/>
          <w:b/>
          <w:bCs/>
          <w:lang w:eastAsia="zh-CN"/>
        </w:rPr>
        <w:t xml:space="preserve"> when </w:t>
      </w:r>
      <w:r w:rsidR="0032249A" w:rsidRPr="0032249A">
        <w:rPr>
          <w:rFonts w:eastAsiaTheme="minorEastAsia"/>
          <w:b/>
          <w:bCs/>
          <w:lang w:eastAsia="zh-CN"/>
        </w:rPr>
        <w:t>SPR is triggered due to T310</w:t>
      </w:r>
      <w:r w:rsidR="0032249A">
        <w:rPr>
          <w:rFonts w:eastAsiaTheme="minorEastAsia"/>
          <w:b/>
          <w:bCs/>
          <w:lang w:eastAsia="zh-CN"/>
        </w:rPr>
        <w:t>/</w:t>
      </w:r>
      <w:r w:rsidR="0032249A" w:rsidRPr="0032249A">
        <w:rPr>
          <w:rFonts w:eastAsiaTheme="minorEastAsia"/>
          <w:b/>
          <w:bCs/>
          <w:lang w:eastAsia="zh-CN"/>
        </w:rPr>
        <w:t>T312 trigger threshold is fulfilled</w:t>
      </w:r>
      <w:r w:rsidR="00987B72" w:rsidRPr="00987B72">
        <w:rPr>
          <w:rFonts w:eastAsiaTheme="minorEastAsia"/>
          <w:b/>
          <w:bCs/>
          <w:lang w:eastAsia="zh-CN"/>
        </w:rPr>
        <w:t>.</w:t>
      </w:r>
    </w:p>
    <w:p w14:paraId="53CC969A" w14:textId="1E03432A" w:rsidR="00EC7C89" w:rsidRDefault="00F34AF4"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eastAsia="zh-CN"/>
        </w:rPr>
        <w:t xml:space="preserve">After the corresponding node decides </w:t>
      </w:r>
      <w:r w:rsidR="00D16D14" w:rsidRPr="00D16D14">
        <w:rPr>
          <w:rFonts w:eastAsia="宋体"/>
          <w:noProof/>
          <w:kern w:val="2"/>
          <w:lang w:val="en-US" w:eastAsia="zh-CN"/>
        </w:rPr>
        <w:t>T310/T312/T304 trigger threshold</w:t>
      </w:r>
      <w:r w:rsidR="00A40255" w:rsidRPr="00A40255">
        <w:rPr>
          <w:rFonts w:eastAsia="宋体"/>
          <w:noProof/>
          <w:kern w:val="2"/>
          <w:lang w:val="en-US" w:eastAsia="zh-CN"/>
        </w:rPr>
        <w:t xml:space="preserve"> for SPR</w:t>
      </w:r>
      <w:r w:rsidR="00A40255">
        <w:rPr>
          <w:rFonts w:eastAsia="宋体"/>
          <w:noProof/>
          <w:kern w:val="2"/>
          <w:lang w:val="en-US" w:eastAsia="zh-CN"/>
        </w:rPr>
        <w:t xml:space="preserve">, </w:t>
      </w:r>
      <w:r w:rsidR="009B1C61" w:rsidRPr="009B1C61">
        <w:rPr>
          <w:rFonts w:eastAsia="宋体"/>
          <w:noProof/>
          <w:kern w:val="2"/>
          <w:lang w:val="en-US" w:eastAsia="zh-CN"/>
        </w:rPr>
        <w:t>configuration for generating SPR e.g. T310/T312/T304 trigger threshold associated with SCG</w:t>
      </w:r>
      <w:r w:rsidR="00D16D14" w:rsidRPr="00D16D14">
        <w:rPr>
          <w:rFonts w:eastAsia="宋体"/>
          <w:noProof/>
          <w:kern w:val="2"/>
          <w:lang w:val="en-US" w:eastAsia="zh-CN"/>
        </w:rPr>
        <w:t xml:space="preserve"> </w:t>
      </w:r>
      <w:r w:rsidR="009B1C61">
        <w:rPr>
          <w:rFonts w:eastAsia="宋体"/>
          <w:noProof/>
          <w:kern w:val="2"/>
          <w:lang w:val="en-US" w:eastAsia="zh-CN"/>
        </w:rPr>
        <w:t xml:space="preserve">would be sent </w:t>
      </w:r>
      <w:r w:rsidR="006F2DB4" w:rsidRPr="006F2DB4">
        <w:rPr>
          <w:rFonts w:eastAsia="宋体"/>
          <w:noProof/>
          <w:kern w:val="2"/>
          <w:lang w:val="en-US" w:eastAsia="zh-CN"/>
        </w:rPr>
        <w:t>to the UE</w:t>
      </w:r>
      <w:r w:rsidR="006F2DB4">
        <w:rPr>
          <w:rFonts w:eastAsia="宋体"/>
          <w:noProof/>
          <w:kern w:val="2"/>
          <w:lang w:val="en-US" w:eastAsia="zh-CN"/>
        </w:rPr>
        <w:t>.</w:t>
      </w:r>
      <w:r w:rsidR="00127C69">
        <w:rPr>
          <w:rFonts w:eastAsia="宋体"/>
          <w:noProof/>
          <w:kern w:val="2"/>
          <w:lang w:val="en-US" w:eastAsia="zh-CN"/>
        </w:rPr>
        <w:t xml:space="preserve"> </w:t>
      </w:r>
      <w:r w:rsidR="00A67BF4">
        <w:rPr>
          <w:rFonts w:eastAsia="宋体"/>
          <w:noProof/>
          <w:kern w:val="2"/>
          <w:lang w:val="en-US" w:eastAsia="zh-CN"/>
        </w:rPr>
        <w:t xml:space="preserve">When </w:t>
      </w:r>
      <w:r w:rsidR="00A67BF4" w:rsidRPr="00A67BF4">
        <w:rPr>
          <w:rFonts w:eastAsia="宋体"/>
          <w:noProof/>
          <w:kern w:val="2"/>
          <w:lang w:val="en-US" w:eastAsia="zh-CN"/>
        </w:rPr>
        <w:t xml:space="preserve">at least one </w:t>
      </w:r>
      <w:r w:rsidR="00127C69">
        <w:rPr>
          <w:rFonts w:eastAsia="宋体"/>
          <w:noProof/>
          <w:kern w:val="2"/>
          <w:lang w:val="en-US" w:eastAsia="zh-CN"/>
        </w:rPr>
        <w:t xml:space="preserve">configured </w:t>
      </w:r>
      <w:r w:rsidR="00A67BF4" w:rsidRPr="00A67BF4">
        <w:rPr>
          <w:rFonts w:eastAsia="宋体"/>
          <w:noProof/>
          <w:kern w:val="2"/>
          <w:lang w:val="en-US" w:eastAsia="zh-CN"/>
        </w:rPr>
        <w:t xml:space="preserve">trigger condition for </w:t>
      </w:r>
      <w:r w:rsidR="00127C69">
        <w:rPr>
          <w:rFonts w:eastAsia="宋体"/>
          <w:noProof/>
          <w:kern w:val="2"/>
          <w:lang w:val="en-US" w:eastAsia="zh-CN"/>
        </w:rPr>
        <w:t>SPR</w:t>
      </w:r>
      <w:r w:rsidR="00A67BF4" w:rsidRPr="00A67BF4">
        <w:rPr>
          <w:rFonts w:eastAsia="宋体"/>
          <w:noProof/>
          <w:kern w:val="2"/>
          <w:lang w:val="en-US" w:eastAsia="zh-CN"/>
        </w:rPr>
        <w:t xml:space="preserve"> is fulfilled, </w:t>
      </w:r>
      <w:r w:rsidR="00F84083">
        <w:rPr>
          <w:rFonts w:eastAsia="宋体"/>
          <w:noProof/>
          <w:kern w:val="2"/>
          <w:lang w:val="en-US" w:eastAsia="zh-CN"/>
        </w:rPr>
        <w:t>S</w:t>
      </w:r>
      <w:r w:rsidR="00A248BD">
        <w:rPr>
          <w:rFonts w:eastAsia="宋体"/>
          <w:noProof/>
          <w:kern w:val="2"/>
          <w:lang w:val="en-US" w:eastAsia="zh-CN"/>
        </w:rPr>
        <w:t>P</w:t>
      </w:r>
      <w:r w:rsidR="00F84083">
        <w:rPr>
          <w:rFonts w:eastAsia="宋体"/>
          <w:noProof/>
          <w:kern w:val="2"/>
          <w:lang w:val="en-US" w:eastAsia="zh-CN"/>
        </w:rPr>
        <w:t>R</w:t>
      </w:r>
      <w:r w:rsidR="00A67BF4" w:rsidRPr="00A67BF4">
        <w:rPr>
          <w:rFonts w:eastAsia="宋体"/>
          <w:noProof/>
          <w:kern w:val="2"/>
          <w:lang w:val="en-US" w:eastAsia="zh-CN"/>
        </w:rPr>
        <w:t xml:space="preserve"> is stored by the UE</w:t>
      </w:r>
      <w:r w:rsidR="00A67BF4">
        <w:rPr>
          <w:rFonts w:eastAsia="宋体"/>
          <w:noProof/>
          <w:kern w:val="2"/>
          <w:lang w:val="en-US" w:eastAsia="zh-CN"/>
        </w:rPr>
        <w:t xml:space="preserve"> </w:t>
      </w:r>
      <w:r w:rsidR="00A67BF4" w:rsidRPr="00A67BF4">
        <w:rPr>
          <w:rFonts w:eastAsia="宋体"/>
          <w:noProof/>
          <w:kern w:val="2"/>
          <w:lang w:val="en-US" w:eastAsia="zh-CN"/>
        </w:rPr>
        <w:t>including</w:t>
      </w:r>
      <w:r w:rsidR="00A67BF4">
        <w:rPr>
          <w:rFonts w:eastAsia="宋体"/>
          <w:noProof/>
          <w:kern w:val="2"/>
          <w:lang w:val="en-US" w:eastAsia="zh-CN"/>
        </w:rPr>
        <w:t xml:space="preserve"> some necessary information for analysis of the near-failure PSCell </w:t>
      </w:r>
      <w:r w:rsidR="00E27901" w:rsidRPr="00E27901">
        <w:rPr>
          <w:rFonts w:eastAsia="宋体"/>
          <w:noProof/>
          <w:kern w:val="2"/>
          <w:lang w:val="en-US" w:eastAsia="zh-CN"/>
        </w:rPr>
        <w:t>addition/</w:t>
      </w:r>
      <w:r w:rsidR="00A67BF4">
        <w:rPr>
          <w:rFonts w:eastAsia="宋体"/>
          <w:noProof/>
          <w:kern w:val="2"/>
          <w:lang w:val="en-US" w:eastAsia="zh-CN"/>
        </w:rPr>
        <w:t xml:space="preserve">change, e.g. </w:t>
      </w:r>
      <w:r w:rsidR="009A15EE">
        <w:rPr>
          <w:rFonts w:eastAsia="宋体"/>
          <w:noProof/>
          <w:kern w:val="2"/>
          <w:lang w:val="en-US" w:eastAsia="zh-CN"/>
        </w:rPr>
        <w:t>s</w:t>
      </w:r>
      <w:r w:rsidR="00F84083" w:rsidRPr="00F84083">
        <w:rPr>
          <w:rFonts w:eastAsia="宋体"/>
          <w:noProof/>
          <w:kern w:val="2"/>
          <w:lang w:val="en-US" w:eastAsia="zh-CN"/>
        </w:rPr>
        <w:t>ource PSCell information</w:t>
      </w:r>
      <w:r w:rsidR="009A15EE">
        <w:rPr>
          <w:rFonts w:eastAsia="宋体"/>
          <w:noProof/>
          <w:kern w:val="2"/>
          <w:lang w:val="en-US" w:eastAsia="zh-CN"/>
        </w:rPr>
        <w:t xml:space="preserve"> </w:t>
      </w:r>
      <w:r w:rsidR="00F84083" w:rsidRPr="00F84083">
        <w:rPr>
          <w:rFonts w:eastAsia="宋体"/>
          <w:noProof/>
          <w:kern w:val="2"/>
          <w:lang w:val="en-US" w:eastAsia="zh-CN"/>
        </w:rPr>
        <w:t>in case of PSCell change/CP</w:t>
      </w:r>
      <w:r w:rsidR="009A15EE">
        <w:rPr>
          <w:rFonts w:eastAsia="宋体"/>
          <w:noProof/>
          <w:kern w:val="2"/>
          <w:lang w:val="en-US" w:eastAsia="zh-CN"/>
        </w:rPr>
        <w:t>C, t</w:t>
      </w:r>
      <w:r w:rsidR="00F84083" w:rsidRPr="00F84083">
        <w:rPr>
          <w:rFonts w:eastAsia="宋体"/>
          <w:noProof/>
          <w:kern w:val="2"/>
          <w:lang w:val="en-US" w:eastAsia="zh-CN"/>
        </w:rPr>
        <w:t>arget PSCell information</w:t>
      </w:r>
      <w:r w:rsidR="009A15EE">
        <w:rPr>
          <w:rFonts w:eastAsia="宋体" w:hint="eastAsia"/>
          <w:noProof/>
          <w:kern w:val="2"/>
          <w:lang w:val="en-US" w:eastAsia="zh-CN"/>
        </w:rPr>
        <w:t>,</w:t>
      </w:r>
      <w:r w:rsidR="009A15EE">
        <w:rPr>
          <w:rFonts w:eastAsia="宋体"/>
          <w:noProof/>
          <w:kern w:val="2"/>
          <w:lang w:val="en-US" w:eastAsia="zh-CN"/>
        </w:rPr>
        <w:t xml:space="preserve"> </w:t>
      </w:r>
      <w:r w:rsidR="00F84083" w:rsidRPr="00F84083">
        <w:rPr>
          <w:rFonts w:eastAsia="宋体"/>
          <w:noProof/>
          <w:kern w:val="2"/>
          <w:lang w:val="en-US" w:eastAsia="zh-CN"/>
        </w:rPr>
        <w:t>SPR cause</w:t>
      </w:r>
      <w:r w:rsidR="009A15EE">
        <w:rPr>
          <w:rFonts w:eastAsia="宋体" w:hint="eastAsia"/>
          <w:noProof/>
          <w:kern w:val="2"/>
          <w:lang w:val="en-US" w:eastAsia="zh-CN"/>
        </w:rPr>
        <w:t>,</w:t>
      </w:r>
      <w:r w:rsidR="009A15EE">
        <w:rPr>
          <w:rFonts w:eastAsia="宋体"/>
          <w:noProof/>
          <w:kern w:val="2"/>
          <w:lang w:val="en-US" w:eastAsia="zh-CN"/>
        </w:rPr>
        <w:t xml:space="preserve"> l</w:t>
      </w:r>
      <w:r w:rsidR="00F84083" w:rsidRPr="00F84083">
        <w:rPr>
          <w:rFonts w:eastAsia="宋体"/>
          <w:noProof/>
          <w:kern w:val="2"/>
          <w:lang w:val="en-US" w:eastAsia="zh-CN"/>
        </w:rPr>
        <w:t>atest measurement results</w:t>
      </w:r>
      <w:r w:rsidR="009A15EE">
        <w:rPr>
          <w:rFonts w:eastAsia="宋体" w:hint="eastAsia"/>
          <w:noProof/>
          <w:kern w:val="2"/>
          <w:lang w:val="en-US" w:eastAsia="zh-CN"/>
        </w:rPr>
        <w:t>,</w:t>
      </w:r>
      <w:r w:rsidR="009A15EE">
        <w:rPr>
          <w:rFonts w:eastAsia="宋体"/>
          <w:noProof/>
          <w:kern w:val="2"/>
          <w:lang w:val="en-US" w:eastAsia="zh-CN"/>
        </w:rPr>
        <w:t xml:space="preserve"> l</w:t>
      </w:r>
      <w:r w:rsidR="00F84083" w:rsidRPr="00F84083">
        <w:rPr>
          <w:rFonts w:eastAsia="宋体"/>
          <w:noProof/>
          <w:kern w:val="2"/>
          <w:lang w:val="en-US" w:eastAsia="zh-CN"/>
        </w:rPr>
        <w:t>ocation information of the UE</w:t>
      </w:r>
      <w:r w:rsidR="009A15EE">
        <w:rPr>
          <w:rFonts w:eastAsia="宋体" w:hint="eastAsia"/>
          <w:noProof/>
          <w:kern w:val="2"/>
          <w:lang w:val="en-US" w:eastAsia="zh-CN"/>
        </w:rPr>
        <w:t xml:space="preserve"> </w:t>
      </w:r>
      <w:r w:rsidR="009A15EE">
        <w:rPr>
          <w:rFonts w:eastAsia="宋体"/>
          <w:noProof/>
          <w:kern w:val="2"/>
          <w:lang w:val="en-US" w:eastAsia="zh-CN"/>
        </w:rPr>
        <w:t>and t</w:t>
      </w:r>
      <w:r w:rsidR="00F84083" w:rsidRPr="00F84083">
        <w:rPr>
          <w:rFonts w:eastAsia="宋体"/>
          <w:noProof/>
          <w:kern w:val="2"/>
          <w:lang w:val="en-US" w:eastAsia="zh-CN"/>
        </w:rPr>
        <w:t>ime elapsed between the CPAC execution and reception of CPAC configuration</w:t>
      </w:r>
      <w:r w:rsidR="00DD2F76">
        <w:rPr>
          <w:rFonts w:eastAsia="宋体"/>
          <w:noProof/>
          <w:kern w:val="2"/>
          <w:lang w:val="en-US" w:eastAsia="zh-CN"/>
        </w:rPr>
        <w:t xml:space="preserve"> </w:t>
      </w:r>
      <w:r w:rsidR="00F84083" w:rsidRPr="00F84083">
        <w:rPr>
          <w:rFonts w:eastAsia="宋体"/>
          <w:noProof/>
          <w:kern w:val="2"/>
          <w:lang w:val="en-US" w:eastAsia="zh-CN"/>
        </w:rPr>
        <w:t>in case of CPAC</w:t>
      </w:r>
      <w:r w:rsidR="00DD2F76">
        <w:rPr>
          <w:rFonts w:eastAsia="宋体"/>
          <w:noProof/>
          <w:kern w:val="2"/>
          <w:lang w:val="en-US" w:eastAsia="zh-CN"/>
        </w:rPr>
        <w:t xml:space="preserve">. </w:t>
      </w:r>
    </w:p>
    <w:p w14:paraId="333C1070" w14:textId="6FB6C004" w:rsidR="00A248BD" w:rsidRDefault="007116D8"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RAN3#118 meeting </w:t>
      </w:r>
      <w:r w:rsidR="00683D7F">
        <w:rPr>
          <w:rFonts w:eastAsia="宋体"/>
          <w:noProof/>
          <w:kern w:val="2"/>
          <w:lang w:val="en-US" w:eastAsia="zh-CN"/>
        </w:rPr>
        <w:t>also discussed some other items to be included in the SPR e.g. i</w:t>
      </w:r>
      <w:r w:rsidR="00683D7F" w:rsidRPr="00683D7F">
        <w:rPr>
          <w:rFonts w:eastAsia="宋体"/>
          <w:noProof/>
          <w:kern w:val="2"/>
          <w:lang w:val="en-US" w:eastAsia="zh-CN"/>
        </w:rPr>
        <w:t>nformation that PSCell change was MN-initiated or SN-initiated</w:t>
      </w:r>
      <w:r w:rsidR="00937CFB">
        <w:rPr>
          <w:rFonts w:eastAsia="宋体"/>
          <w:noProof/>
          <w:kern w:val="2"/>
          <w:lang w:val="en-US" w:eastAsia="zh-CN"/>
        </w:rPr>
        <w:t xml:space="preserve">, </w:t>
      </w:r>
      <w:r w:rsidR="00683D7F" w:rsidRPr="00683D7F">
        <w:rPr>
          <w:rFonts w:eastAsia="宋体"/>
          <w:noProof/>
          <w:kern w:val="2"/>
          <w:lang w:val="en-US" w:eastAsia="zh-CN"/>
        </w:rPr>
        <w:t xml:space="preserve">C-RNTI (MN, target SN, source SN), </w:t>
      </w:r>
      <w:r w:rsidR="00937CFB">
        <w:rPr>
          <w:rFonts w:eastAsia="宋体"/>
          <w:noProof/>
          <w:kern w:val="2"/>
          <w:lang w:val="en-US" w:eastAsia="zh-CN"/>
        </w:rPr>
        <w:t>or t</w:t>
      </w:r>
      <w:r w:rsidR="00683D7F" w:rsidRPr="00683D7F">
        <w:rPr>
          <w:rFonts w:eastAsia="宋体"/>
          <w:noProof/>
          <w:kern w:val="2"/>
          <w:lang w:val="en-US" w:eastAsia="zh-CN"/>
        </w:rPr>
        <w:t>ime between CPC execution and report retrieval</w:t>
      </w:r>
      <w:r w:rsidR="00683D7F">
        <w:rPr>
          <w:rFonts w:eastAsia="宋体"/>
          <w:noProof/>
          <w:kern w:val="2"/>
          <w:lang w:val="en-US" w:eastAsia="zh-CN"/>
        </w:rPr>
        <w:t xml:space="preserve">, but achived no consensus. </w:t>
      </w:r>
      <w:r w:rsidR="00EC7C89" w:rsidRPr="00EC7C89">
        <w:rPr>
          <w:rFonts w:eastAsia="宋体"/>
          <w:noProof/>
          <w:kern w:val="2"/>
          <w:lang w:val="en-US" w:eastAsia="zh-CN"/>
        </w:rPr>
        <w:t xml:space="preserve">For information that PSCell change was MN-initiated or SN-initiated, since the UE </w:t>
      </w:r>
      <w:r w:rsidR="00EC7C89">
        <w:rPr>
          <w:rFonts w:eastAsia="宋体"/>
          <w:noProof/>
          <w:kern w:val="2"/>
          <w:lang w:val="en-US" w:eastAsia="zh-CN"/>
        </w:rPr>
        <w:t>can not</w:t>
      </w:r>
      <w:r w:rsidR="00EC7C89" w:rsidRPr="00EC7C89">
        <w:rPr>
          <w:rFonts w:eastAsia="宋体"/>
          <w:noProof/>
          <w:kern w:val="2"/>
          <w:lang w:val="en-US" w:eastAsia="zh-CN"/>
        </w:rPr>
        <w:t xml:space="preserve"> know </w:t>
      </w:r>
      <w:r w:rsidR="00EC7C89">
        <w:rPr>
          <w:rFonts w:eastAsia="宋体"/>
          <w:noProof/>
          <w:kern w:val="2"/>
          <w:lang w:val="en-US" w:eastAsia="zh-CN"/>
        </w:rPr>
        <w:t>it without an explicit indication from the network, there is no need to include it in the SPR. For source PSCell C-RNTI</w:t>
      </w:r>
      <w:r w:rsidR="006E3E82">
        <w:rPr>
          <w:rFonts w:eastAsia="宋体"/>
          <w:noProof/>
          <w:kern w:val="2"/>
          <w:lang w:val="en-US" w:eastAsia="zh-CN"/>
        </w:rPr>
        <w:t xml:space="preserve"> as well as</w:t>
      </w:r>
      <w:r w:rsidR="00EC7C89">
        <w:rPr>
          <w:rFonts w:eastAsia="宋体"/>
          <w:noProof/>
          <w:kern w:val="2"/>
          <w:lang w:val="en-US" w:eastAsia="zh-CN"/>
        </w:rPr>
        <w:t xml:space="preserve"> </w:t>
      </w:r>
      <w:r w:rsidR="00EC7C89" w:rsidRPr="00EC7C89">
        <w:rPr>
          <w:rFonts w:eastAsia="宋体"/>
          <w:noProof/>
          <w:kern w:val="2"/>
          <w:lang w:val="en-US" w:eastAsia="zh-CN"/>
        </w:rPr>
        <w:t xml:space="preserve">time </w:t>
      </w:r>
      <w:r w:rsidR="00CD65B8">
        <w:rPr>
          <w:rFonts w:eastAsia="宋体"/>
          <w:noProof/>
          <w:kern w:val="2"/>
          <w:lang w:val="en-US" w:eastAsia="zh-CN"/>
        </w:rPr>
        <w:t xml:space="preserve">elapsed </w:t>
      </w:r>
      <w:r w:rsidR="00F7741A">
        <w:rPr>
          <w:rFonts w:eastAsia="宋体"/>
          <w:noProof/>
          <w:kern w:val="2"/>
          <w:lang w:val="en-US" w:eastAsia="zh-CN"/>
        </w:rPr>
        <w:t>since</w:t>
      </w:r>
      <w:r w:rsidR="00EC7C89" w:rsidRPr="00EC7C89">
        <w:rPr>
          <w:rFonts w:eastAsia="宋体"/>
          <w:noProof/>
          <w:kern w:val="2"/>
          <w:lang w:val="en-US" w:eastAsia="zh-CN"/>
        </w:rPr>
        <w:t xml:space="preserve"> CPC execution </w:t>
      </w:r>
      <w:r w:rsidR="00F7741A">
        <w:rPr>
          <w:rFonts w:eastAsia="宋体"/>
          <w:noProof/>
          <w:kern w:val="2"/>
          <w:lang w:val="en-US" w:eastAsia="zh-CN"/>
        </w:rPr>
        <w:t>until</w:t>
      </w:r>
      <w:r w:rsidR="00EC7C89" w:rsidRPr="00EC7C89">
        <w:rPr>
          <w:rFonts w:eastAsia="宋体"/>
          <w:noProof/>
          <w:kern w:val="2"/>
          <w:lang w:val="en-US" w:eastAsia="zh-CN"/>
        </w:rPr>
        <w:t xml:space="preserve"> report retrieval,</w:t>
      </w:r>
      <w:r w:rsidR="00EC7C89">
        <w:rPr>
          <w:rFonts w:eastAsia="宋体"/>
          <w:noProof/>
          <w:kern w:val="2"/>
          <w:lang w:val="en-US" w:eastAsia="zh-CN"/>
        </w:rPr>
        <w:t xml:space="preserve"> </w:t>
      </w:r>
      <w:r w:rsidR="006E3E82">
        <w:rPr>
          <w:rFonts w:eastAsia="宋体"/>
          <w:noProof/>
          <w:kern w:val="2"/>
          <w:lang w:val="en-US" w:eastAsia="zh-CN"/>
        </w:rPr>
        <w:t xml:space="preserve">they are </w:t>
      </w:r>
      <w:r w:rsidR="007D39C1">
        <w:rPr>
          <w:rFonts w:eastAsia="宋体"/>
          <w:noProof/>
          <w:kern w:val="2"/>
          <w:lang w:val="en-US" w:eastAsia="zh-CN"/>
        </w:rPr>
        <w:t>beneficial for MRO</w:t>
      </w:r>
      <w:r w:rsidR="006769B7">
        <w:rPr>
          <w:rFonts w:eastAsia="宋体"/>
          <w:noProof/>
          <w:kern w:val="2"/>
          <w:lang w:val="en-US" w:eastAsia="zh-CN"/>
        </w:rPr>
        <w:t xml:space="preserve"> for the case that network has no UE context </w:t>
      </w:r>
      <w:r w:rsidR="00085FA4">
        <w:rPr>
          <w:rFonts w:eastAsia="宋体"/>
          <w:noProof/>
          <w:kern w:val="2"/>
          <w:lang w:val="en-US" w:eastAsia="zh-CN"/>
        </w:rPr>
        <w:t xml:space="preserve">since </w:t>
      </w:r>
      <w:r w:rsidR="006E3E82" w:rsidRPr="006E3E82">
        <w:rPr>
          <w:rFonts w:eastAsia="宋体"/>
          <w:noProof/>
          <w:kern w:val="2"/>
          <w:lang w:val="en-US" w:eastAsia="zh-CN"/>
        </w:rPr>
        <w:t xml:space="preserve">SPR is not sent to the </w:t>
      </w:r>
      <w:r w:rsidR="006E3E82">
        <w:rPr>
          <w:rFonts w:eastAsia="宋体"/>
          <w:noProof/>
          <w:kern w:val="2"/>
          <w:lang w:val="en-US" w:eastAsia="zh-CN"/>
        </w:rPr>
        <w:t>network</w:t>
      </w:r>
      <w:r w:rsidR="006E3E82" w:rsidRPr="006E3E82">
        <w:rPr>
          <w:rFonts w:eastAsia="宋体"/>
          <w:noProof/>
          <w:kern w:val="2"/>
          <w:lang w:val="en-US" w:eastAsia="zh-CN"/>
        </w:rPr>
        <w:t xml:space="preserve"> immediately</w:t>
      </w:r>
      <w:r w:rsidR="000638DA">
        <w:rPr>
          <w:rFonts w:eastAsia="宋体"/>
          <w:noProof/>
          <w:kern w:val="2"/>
          <w:lang w:val="en-US" w:eastAsia="zh-CN"/>
        </w:rPr>
        <w:t>.</w:t>
      </w:r>
    </w:p>
    <w:p w14:paraId="0F03E818" w14:textId="7A6FD0DC" w:rsidR="00031E62" w:rsidRDefault="00031E62" w:rsidP="00031E62">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sidR="009A4DD3">
        <w:rPr>
          <w:rFonts w:eastAsiaTheme="minorEastAsia"/>
          <w:b/>
          <w:bCs/>
          <w:lang w:eastAsia="zh-CN"/>
        </w:rPr>
        <w:t>2</w:t>
      </w:r>
      <w:r w:rsidRPr="007345A8">
        <w:rPr>
          <w:rFonts w:eastAsiaTheme="minorEastAsia"/>
          <w:b/>
          <w:bCs/>
          <w:lang w:eastAsia="zh-CN"/>
        </w:rPr>
        <w:t>:</w:t>
      </w:r>
      <w:r w:rsidRPr="00031E62">
        <w:rPr>
          <w:rFonts w:eastAsiaTheme="minorEastAsia"/>
          <w:b/>
          <w:bCs/>
          <w:lang w:eastAsia="zh-CN"/>
        </w:rPr>
        <w:t xml:space="preserve"> </w:t>
      </w:r>
      <w:r w:rsidR="00CD65B8">
        <w:rPr>
          <w:rFonts w:eastAsiaTheme="minorEastAsia"/>
          <w:b/>
          <w:bCs/>
          <w:lang w:eastAsia="zh-CN"/>
        </w:rPr>
        <w:t xml:space="preserve">It is </w:t>
      </w:r>
      <w:r w:rsidR="00C21765" w:rsidRPr="00C21765">
        <w:rPr>
          <w:rFonts w:eastAsiaTheme="minorEastAsia"/>
          <w:b/>
          <w:bCs/>
          <w:lang w:eastAsia="zh-CN"/>
        </w:rPr>
        <w:t>beneficial</w:t>
      </w:r>
      <w:r w:rsidR="00CD65B8">
        <w:rPr>
          <w:rFonts w:eastAsiaTheme="minorEastAsia"/>
          <w:b/>
          <w:bCs/>
          <w:lang w:eastAsia="zh-CN"/>
        </w:rPr>
        <w:t xml:space="preserve"> to i</w:t>
      </w:r>
      <w:r w:rsidR="00F7741A">
        <w:rPr>
          <w:rFonts w:eastAsiaTheme="minorEastAsia"/>
          <w:b/>
          <w:bCs/>
          <w:lang w:eastAsia="zh-CN"/>
        </w:rPr>
        <w:t xml:space="preserve">nclude </w:t>
      </w:r>
      <w:r w:rsidR="00C76ED4" w:rsidRPr="00C76ED4">
        <w:rPr>
          <w:rFonts w:eastAsiaTheme="minorEastAsia"/>
          <w:b/>
          <w:bCs/>
          <w:lang w:eastAsia="zh-CN"/>
        </w:rPr>
        <w:t xml:space="preserve">source PSCell C-RNTI </w:t>
      </w:r>
      <w:r w:rsidR="00CD65B8">
        <w:rPr>
          <w:rFonts w:eastAsiaTheme="minorEastAsia"/>
          <w:b/>
          <w:bCs/>
          <w:lang w:eastAsia="zh-CN"/>
        </w:rPr>
        <w:t xml:space="preserve">and </w:t>
      </w:r>
      <w:r w:rsidR="00C76ED4" w:rsidRPr="00C76ED4">
        <w:rPr>
          <w:rFonts w:eastAsiaTheme="minorEastAsia"/>
          <w:b/>
          <w:bCs/>
          <w:lang w:eastAsia="zh-CN"/>
        </w:rPr>
        <w:t xml:space="preserve">time </w:t>
      </w:r>
      <w:r w:rsidR="00CD65B8">
        <w:rPr>
          <w:rFonts w:eastAsiaTheme="minorEastAsia"/>
          <w:b/>
          <w:bCs/>
          <w:lang w:eastAsia="zh-CN"/>
        </w:rPr>
        <w:t xml:space="preserve">elapsed </w:t>
      </w:r>
      <w:r w:rsidR="00C76ED4" w:rsidRPr="00C76ED4">
        <w:rPr>
          <w:rFonts w:eastAsiaTheme="minorEastAsia"/>
          <w:b/>
          <w:bCs/>
          <w:lang w:eastAsia="zh-CN"/>
        </w:rPr>
        <w:t>since CPC execution until report retrieval</w:t>
      </w:r>
      <w:r w:rsidR="00CD65B8">
        <w:rPr>
          <w:rFonts w:eastAsiaTheme="minorEastAsia"/>
          <w:b/>
          <w:bCs/>
          <w:lang w:eastAsia="zh-CN"/>
        </w:rPr>
        <w:t xml:space="preserve"> in the SPR</w:t>
      </w:r>
      <w:r w:rsidR="00C21765">
        <w:rPr>
          <w:rFonts w:eastAsiaTheme="minorEastAsia"/>
          <w:b/>
          <w:bCs/>
          <w:lang w:eastAsia="zh-CN"/>
        </w:rPr>
        <w:t xml:space="preserve"> for MRO</w:t>
      </w:r>
      <w:r w:rsidR="00C76ED4" w:rsidRPr="00C76ED4">
        <w:rPr>
          <w:rFonts w:eastAsiaTheme="minorEastAsia"/>
          <w:b/>
          <w:bCs/>
          <w:lang w:eastAsia="zh-CN"/>
        </w:rPr>
        <w:t>, if SPR is not sent to the network immediately</w:t>
      </w:r>
      <w:r w:rsidRPr="00987B72">
        <w:rPr>
          <w:rFonts w:eastAsiaTheme="minorEastAsia"/>
          <w:b/>
          <w:bCs/>
          <w:lang w:eastAsia="zh-CN"/>
        </w:rPr>
        <w:t>.</w:t>
      </w:r>
    </w:p>
    <w:p w14:paraId="1B45F902" w14:textId="2C6CDB47" w:rsidR="00D5527A" w:rsidRDefault="00D5527A" w:rsidP="003D1211">
      <w:pPr>
        <w:widowControl w:val="0"/>
        <w:overflowPunct/>
        <w:autoSpaceDE/>
        <w:autoSpaceDN/>
        <w:adjustRightInd/>
        <w:spacing w:afterLines="50" w:after="120"/>
        <w:jc w:val="both"/>
        <w:textAlignment w:val="auto"/>
        <w:rPr>
          <w:rFonts w:eastAsia="宋体"/>
          <w:noProof/>
          <w:kern w:val="2"/>
          <w:lang w:val="de-DE" w:eastAsia="zh-CN"/>
        </w:rPr>
      </w:pPr>
      <w:r w:rsidRPr="00D5527A">
        <w:rPr>
          <w:rFonts w:eastAsia="宋体"/>
          <w:noProof/>
          <w:kern w:val="2"/>
          <w:lang w:val="de-DE" w:eastAsia="zh-CN"/>
        </w:rPr>
        <w:t>RAN2#120 meeting has agreed that only MN can retrieve the SPR from the UE, which means that after the PSCell addition or CPA as well as PSCell change or CPC procedure is successfully completed, an indication for availability of SPR may be transmitted to MN by the UE, based on the received indication MN may request the S</w:t>
      </w:r>
      <w:r>
        <w:rPr>
          <w:rFonts w:eastAsia="宋体"/>
          <w:noProof/>
          <w:kern w:val="2"/>
          <w:lang w:val="de-DE" w:eastAsia="zh-CN"/>
        </w:rPr>
        <w:t>P</w:t>
      </w:r>
      <w:r w:rsidRPr="00D5527A">
        <w:rPr>
          <w:rFonts w:eastAsia="宋体"/>
          <w:noProof/>
          <w:kern w:val="2"/>
          <w:lang w:val="de-DE" w:eastAsia="zh-CN"/>
        </w:rPr>
        <w:t>R from the UE via UE Information Request message, and then the UE may transmit the stored SPR to MN via UE Information Response message.</w:t>
      </w:r>
    </w:p>
    <w:p w14:paraId="5E91158D" w14:textId="01695219" w:rsidR="00220E9F" w:rsidRPr="008E0C2C" w:rsidRDefault="00123D35"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For </w:t>
      </w:r>
      <w:r w:rsidR="00FC22C8" w:rsidRPr="00FC22C8">
        <w:rPr>
          <w:rFonts w:eastAsia="宋体"/>
          <w:noProof/>
          <w:kern w:val="2"/>
          <w:lang w:val="de-DE" w:eastAsia="zh-CN"/>
        </w:rPr>
        <w:t xml:space="preserve">SN-initiated </w:t>
      </w:r>
      <w:r w:rsidR="0092548C">
        <w:rPr>
          <w:rFonts w:eastAsia="宋体"/>
          <w:noProof/>
          <w:kern w:val="2"/>
          <w:lang w:val="de-DE" w:eastAsia="zh-CN"/>
        </w:rPr>
        <w:t xml:space="preserve">classic </w:t>
      </w:r>
      <w:r w:rsidR="00FC22C8" w:rsidRPr="00FC22C8">
        <w:rPr>
          <w:rFonts w:eastAsia="宋体"/>
          <w:noProof/>
          <w:kern w:val="2"/>
          <w:lang w:val="de-DE" w:eastAsia="zh-CN"/>
        </w:rPr>
        <w:t>PSCell change or CPC</w:t>
      </w:r>
      <w:r>
        <w:rPr>
          <w:rFonts w:eastAsia="宋体"/>
          <w:noProof/>
          <w:kern w:val="2"/>
          <w:lang w:val="de-DE" w:eastAsia="zh-CN"/>
        </w:rPr>
        <w:t>,</w:t>
      </w:r>
      <w:r w:rsidRPr="00123D35">
        <w:rPr>
          <w:rFonts w:eastAsia="宋体"/>
          <w:noProof/>
          <w:kern w:val="2"/>
          <w:lang w:val="de-DE" w:eastAsia="zh-CN"/>
        </w:rPr>
        <w:t xml:space="preserve"> </w:t>
      </w:r>
      <w:r w:rsidR="0092548C" w:rsidRPr="0092548C">
        <w:rPr>
          <w:rFonts w:eastAsia="宋体"/>
          <w:noProof/>
          <w:kern w:val="2"/>
          <w:lang w:val="de-DE" w:eastAsia="zh-CN"/>
        </w:rPr>
        <w:t xml:space="preserve">if SPR cause is T310 or T312, source SN performs root cause analysis, </w:t>
      </w:r>
      <w:r w:rsidR="003F7193">
        <w:rPr>
          <w:rFonts w:eastAsia="宋体"/>
          <w:noProof/>
          <w:kern w:val="2"/>
          <w:lang w:val="de-DE" w:eastAsia="zh-CN"/>
        </w:rPr>
        <w:t>e.g.</w:t>
      </w:r>
      <w:r w:rsidR="0092548C" w:rsidRPr="0092548C">
        <w:rPr>
          <w:rFonts w:eastAsia="宋体"/>
          <w:noProof/>
          <w:kern w:val="2"/>
          <w:lang w:val="de-DE" w:eastAsia="zh-CN"/>
        </w:rPr>
        <w:t xml:space="preserve"> MN may forward the </w:t>
      </w:r>
      <w:r w:rsidR="003F7193">
        <w:rPr>
          <w:rFonts w:eastAsia="宋体"/>
          <w:noProof/>
          <w:kern w:val="2"/>
          <w:lang w:val="de-DE" w:eastAsia="zh-CN"/>
        </w:rPr>
        <w:t xml:space="preserve">received </w:t>
      </w:r>
      <w:r w:rsidR="0092548C" w:rsidRPr="0092548C">
        <w:rPr>
          <w:rFonts w:eastAsia="宋体"/>
          <w:noProof/>
          <w:kern w:val="2"/>
          <w:lang w:val="de-DE" w:eastAsia="zh-CN"/>
        </w:rPr>
        <w:t xml:space="preserve">SPR to source SN </w:t>
      </w:r>
      <w:r w:rsidR="003F7193">
        <w:rPr>
          <w:rFonts w:eastAsia="宋体"/>
          <w:noProof/>
          <w:kern w:val="2"/>
          <w:lang w:val="de-DE" w:eastAsia="zh-CN"/>
        </w:rPr>
        <w:t>for MRO</w:t>
      </w:r>
      <w:r w:rsidR="0092548C" w:rsidRPr="0092548C">
        <w:rPr>
          <w:rFonts w:eastAsia="宋体"/>
          <w:noProof/>
          <w:kern w:val="2"/>
          <w:lang w:val="de-DE" w:eastAsia="zh-CN"/>
        </w:rPr>
        <w:t xml:space="preserve"> analysis.</w:t>
      </w:r>
      <w:r w:rsidR="003F7193">
        <w:rPr>
          <w:rFonts w:eastAsia="宋体"/>
          <w:noProof/>
          <w:kern w:val="2"/>
          <w:lang w:val="de-DE" w:eastAsia="zh-CN"/>
        </w:rPr>
        <w:t xml:space="preserve"> W</w:t>
      </w:r>
      <w:r>
        <w:rPr>
          <w:rFonts w:eastAsia="宋体"/>
          <w:noProof/>
          <w:kern w:val="2"/>
          <w:lang w:val="de-DE" w:eastAsia="zh-CN"/>
        </w:rPr>
        <w:t>hen</w:t>
      </w:r>
      <w:r w:rsidR="0019040C">
        <w:rPr>
          <w:rFonts w:eastAsia="宋体"/>
          <w:noProof/>
          <w:kern w:val="2"/>
          <w:lang w:val="de-DE" w:eastAsia="zh-CN"/>
        </w:rPr>
        <w:t xml:space="preserve"> the source SN receives the </w:t>
      </w:r>
      <w:r>
        <w:rPr>
          <w:rFonts w:eastAsia="宋体"/>
          <w:noProof/>
          <w:kern w:val="2"/>
          <w:lang w:val="de-DE" w:eastAsia="zh-CN"/>
        </w:rPr>
        <w:t>forwarded SPR</w:t>
      </w:r>
      <w:r w:rsidR="0019040C">
        <w:rPr>
          <w:rFonts w:eastAsia="宋体"/>
          <w:noProof/>
          <w:kern w:val="2"/>
          <w:lang w:val="de-DE" w:eastAsia="zh-CN"/>
        </w:rPr>
        <w:t xml:space="preserve">, </w:t>
      </w:r>
      <w:r w:rsidR="0019040C" w:rsidRPr="0019040C">
        <w:rPr>
          <w:rFonts w:eastAsia="宋体"/>
          <w:noProof/>
          <w:kern w:val="2"/>
          <w:lang w:val="de-DE" w:eastAsia="zh-CN"/>
        </w:rPr>
        <w:t xml:space="preserve">UE context </w:t>
      </w:r>
      <w:r w:rsidR="006E61D5">
        <w:rPr>
          <w:rFonts w:eastAsia="宋体"/>
          <w:noProof/>
          <w:kern w:val="2"/>
          <w:lang w:val="de-DE" w:eastAsia="zh-CN"/>
        </w:rPr>
        <w:t xml:space="preserve">may be </w:t>
      </w:r>
      <w:r w:rsidR="0019040C" w:rsidRPr="0019040C">
        <w:rPr>
          <w:rFonts w:eastAsia="宋体"/>
          <w:noProof/>
          <w:kern w:val="2"/>
          <w:lang w:val="de-DE" w:eastAsia="zh-CN"/>
        </w:rPr>
        <w:t xml:space="preserve">released in the </w:t>
      </w:r>
      <w:r w:rsidR="00BE3AAE" w:rsidRPr="00BE3AAE">
        <w:rPr>
          <w:rFonts w:eastAsia="宋体"/>
          <w:noProof/>
          <w:kern w:val="2"/>
          <w:lang w:val="de-DE" w:eastAsia="zh-CN"/>
        </w:rPr>
        <w:t>source SN</w:t>
      </w:r>
      <w:r w:rsidR="00BE3AAE">
        <w:rPr>
          <w:rFonts w:eastAsia="宋体"/>
          <w:noProof/>
          <w:kern w:val="2"/>
          <w:lang w:val="de-DE" w:eastAsia="zh-CN"/>
        </w:rPr>
        <w:t xml:space="preserve">, </w:t>
      </w:r>
      <w:r w:rsidR="006E61D5">
        <w:rPr>
          <w:rFonts w:eastAsia="宋体"/>
          <w:noProof/>
          <w:kern w:val="2"/>
          <w:lang w:val="de-DE" w:eastAsia="zh-CN"/>
        </w:rPr>
        <w:t xml:space="preserve">thus </w:t>
      </w:r>
      <w:r w:rsidR="00BE3AAE" w:rsidRPr="00BE3AAE">
        <w:rPr>
          <w:rFonts w:eastAsia="宋体"/>
          <w:noProof/>
          <w:kern w:val="2"/>
          <w:lang w:val="de-DE" w:eastAsia="zh-CN"/>
        </w:rPr>
        <w:t>the source SN</w:t>
      </w:r>
      <w:r w:rsidR="00BE3AAE">
        <w:rPr>
          <w:rFonts w:eastAsia="宋体"/>
          <w:noProof/>
          <w:kern w:val="2"/>
          <w:lang w:val="de-DE" w:eastAsia="zh-CN"/>
        </w:rPr>
        <w:t xml:space="preserve"> can not </w:t>
      </w:r>
      <w:r w:rsidR="00BE3AAE" w:rsidRPr="00BE3AAE">
        <w:rPr>
          <w:rFonts w:eastAsia="宋体"/>
          <w:noProof/>
          <w:kern w:val="2"/>
          <w:lang w:val="de-DE" w:eastAsia="zh-CN"/>
        </w:rPr>
        <w:t xml:space="preserve">identify the </w:t>
      </w:r>
      <w:r>
        <w:rPr>
          <w:rFonts w:eastAsia="宋体"/>
          <w:noProof/>
          <w:kern w:val="2"/>
          <w:lang w:val="de-DE" w:eastAsia="zh-CN"/>
        </w:rPr>
        <w:t>SPR for MRO</w:t>
      </w:r>
      <w:r w:rsidR="00AD726F">
        <w:rPr>
          <w:rFonts w:eastAsia="宋体"/>
          <w:noProof/>
          <w:kern w:val="2"/>
          <w:lang w:val="de-DE" w:eastAsia="zh-CN"/>
        </w:rPr>
        <w:t>.</w:t>
      </w:r>
      <w:r w:rsidR="00BE3AAE">
        <w:rPr>
          <w:rFonts w:eastAsia="宋体"/>
          <w:noProof/>
          <w:kern w:val="2"/>
          <w:lang w:val="de-DE" w:eastAsia="zh-CN"/>
        </w:rPr>
        <w:t xml:space="preserve"> </w:t>
      </w:r>
      <w:r>
        <w:rPr>
          <w:rFonts w:eastAsia="宋体"/>
          <w:noProof/>
          <w:kern w:val="2"/>
          <w:lang w:val="de-DE" w:eastAsia="zh-CN"/>
        </w:rPr>
        <w:t xml:space="preserve">To make source SN understand </w:t>
      </w:r>
      <w:r w:rsidRPr="00123D35">
        <w:rPr>
          <w:rFonts w:eastAsia="宋体"/>
          <w:noProof/>
          <w:kern w:val="2"/>
          <w:lang w:val="de-DE" w:eastAsia="zh-CN"/>
        </w:rPr>
        <w:t>the association between the UE and SPR</w:t>
      </w:r>
      <w:r>
        <w:rPr>
          <w:rFonts w:eastAsia="宋体"/>
          <w:noProof/>
          <w:kern w:val="2"/>
          <w:lang w:val="de-DE" w:eastAsia="zh-CN"/>
        </w:rPr>
        <w:t>, sim</w:t>
      </w:r>
      <w:r w:rsidR="009F7814">
        <w:rPr>
          <w:rFonts w:eastAsia="宋体"/>
          <w:noProof/>
          <w:kern w:val="2"/>
          <w:lang w:val="de-DE" w:eastAsia="zh-CN"/>
        </w:rPr>
        <w:t>ilar</w:t>
      </w:r>
      <w:r>
        <w:rPr>
          <w:rFonts w:eastAsia="宋体"/>
          <w:noProof/>
          <w:kern w:val="2"/>
          <w:lang w:val="de-DE" w:eastAsia="zh-CN"/>
        </w:rPr>
        <w:t xml:space="preserve"> as </w:t>
      </w:r>
      <w:r w:rsidRPr="00123D35">
        <w:rPr>
          <w:rFonts w:eastAsia="宋体"/>
          <w:noProof/>
          <w:kern w:val="2"/>
          <w:lang w:val="de-DE" w:eastAsia="zh-CN"/>
        </w:rPr>
        <w:t>R17 MRO for SCG failure</w:t>
      </w:r>
      <w:r>
        <w:rPr>
          <w:rFonts w:eastAsia="宋体"/>
          <w:noProof/>
          <w:kern w:val="2"/>
          <w:lang w:val="de-DE" w:eastAsia="zh-CN"/>
        </w:rPr>
        <w:t>,</w:t>
      </w:r>
      <w:r w:rsidRPr="00123D35">
        <w:rPr>
          <w:rFonts w:eastAsia="宋体"/>
          <w:noProof/>
          <w:kern w:val="2"/>
          <w:lang w:val="de-DE" w:eastAsia="zh-CN"/>
        </w:rPr>
        <w:t xml:space="preserve"> </w:t>
      </w:r>
      <w:r w:rsidR="00A52EB4">
        <w:rPr>
          <w:rFonts w:eastAsia="宋体"/>
          <w:noProof/>
          <w:kern w:val="2"/>
          <w:lang w:val="de-DE" w:eastAsia="zh-CN"/>
        </w:rPr>
        <w:t xml:space="preserve">when the MN </w:t>
      </w:r>
      <w:r w:rsidR="00A52EB4" w:rsidRPr="00A52EB4">
        <w:rPr>
          <w:rFonts w:eastAsia="宋体"/>
          <w:noProof/>
          <w:kern w:val="2"/>
          <w:lang w:val="de-DE" w:eastAsia="zh-CN"/>
        </w:rPr>
        <w:t>forward</w:t>
      </w:r>
      <w:r w:rsidR="00A52EB4">
        <w:rPr>
          <w:rFonts w:eastAsia="宋体"/>
          <w:noProof/>
          <w:kern w:val="2"/>
          <w:lang w:val="de-DE" w:eastAsia="zh-CN"/>
        </w:rPr>
        <w:t>s</w:t>
      </w:r>
      <w:r w:rsidR="00A52EB4" w:rsidRPr="00A52EB4">
        <w:rPr>
          <w:rFonts w:eastAsia="宋体"/>
          <w:noProof/>
          <w:kern w:val="2"/>
          <w:lang w:val="de-DE" w:eastAsia="zh-CN"/>
        </w:rPr>
        <w:t xml:space="preserve"> the SPR to source SN</w:t>
      </w:r>
      <w:r w:rsidR="00A52EB4">
        <w:rPr>
          <w:rFonts w:eastAsia="宋体"/>
          <w:noProof/>
          <w:kern w:val="2"/>
          <w:lang w:val="de-DE" w:eastAsia="zh-CN"/>
        </w:rPr>
        <w:t>,</w:t>
      </w:r>
      <w:r w:rsidR="00A52EB4" w:rsidRPr="00A52EB4">
        <w:rPr>
          <w:rFonts w:eastAsia="宋体"/>
          <w:noProof/>
          <w:kern w:val="2"/>
          <w:lang w:val="de-DE" w:eastAsia="zh-CN"/>
        </w:rPr>
        <w:t xml:space="preserve"> </w:t>
      </w:r>
      <w:r w:rsidR="00AD726F" w:rsidRPr="00AD726F">
        <w:rPr>
          <w:rFonts w:eastAsia="宋体"/>
          <w:noProof/>
          <w:kern w:val="2"/>
          <w:lang w:val="de-DE" w:eastAsia="zh-CN"/>
        </w:rPr>
        <w:t>SN Mobility Information</w:t>
      </w:r>
      <w:r w:rsidR="00210DE2">
        <w:rPr>
          <w:rFonts w:eastAsia="宋体"/>
          <w:noProof/>
          <w:kern w:val="2"/>
          <w:lang w:val="de-DE" w:eastAsia="zh-CN"/>
        </w:rPr>
        <w:t xml:space="preserve"> </w:t>
      </w:r>
      <w:r w:rsidR="00210DE2" w:rsidRPr="00210DE2">
        <w:rPr>
          <w:rFonts w:eastAsia="宋体"/>
          <w:noProof/>
          <w:kern w:val="2"/>
          <w:lang w:val="de-DE" w:eastAsia="zh-CN"/>
        </w:rPr>
        <w:t>(</w:t>
      </w:r>
      <w:r w:rsidR="00415B81">
        <w:rPr>
          <w:rFonts w:eastAsia="宋体"/>
          <w:noProof/>
          <w:kern w:val="2"/>
          <w:lang w:val="de-DE" w:eastAsia="zh-CN"/>
        </w:rPr>
        <w:t xml:space="preserve">e.g. </w:t>
      </w:r>
      <w:r w:rsidR="00210DE2" w:rsidRPr="00210DE2">
        <w:rPr>
          <w:rFonts w:eastAsia="宋体"/>
          <w:noProof/>
          <w:kern w:val="2"/>
          <w:lang w:val="de-DE" w:eastAsia="zh-CN"/>
        </w:rPr>
        <w:t xml:space="preserve">which </w:t>
      </w:r>
      <w:r w:rsidR="00415B81">
        <w:rPr>
          <w:rFonts w:eastAsia="宋体"/>
          <w:noProof/>
          <w:kern w:val="2"/>
          <w:lang w:val="de-DE" w:eastAsia="zh-CN"/>
        </w:rPr>
        <w:t>may be</w:t>
      </w:r>
      <w:r w:rsidR="00210DE2" w:rsidRPr="00210DE2">
        <w:rPr>
          <w:rFonts w:eastAsia="宋体"/>
          <w:noProof/>
          <w:kern w:val="2"/>
          <w:lang w:val="de-DE" w:eastAsia="zh-CN"/>
        </w:rPr>
        <w:t xml:space="preserve"> generated by sour</w:t>
      </w:r>
      <w:r w:rsidR="00415B81">
        <w:rPr>
          <w:rFonts w:eastAsia="宋体"/>
          <w:noProof/>
          <w:kern w:val="2"/>
          <w:lang w:val="de-DE" w:eastAsia="zh-CN"/>
        </w:rPr>
        <w:t>c</w:t>
      </w:r>
      <w:r w:rsidR="00210DE2" w:rsidRPr="00210DE2">
        <w:rPr>
          <w:rFonts w:eastAsia="宋体"/>
          <w:noProof/>
          <w:kern w:val="2"/>
          <w:lang w:val="de-DE" w:eastAsia="zh-CN"/>
        </w:rPr>
        <w:t>e SN and sent to MN via the S-NODE CHANGE REQUIRED message)</w:t>
      </w:r>
      <w:r w:rsidR="00210DE2">
        <w:rPr>
          <w:rFonts w:eastAsia="宋体"/>
          <w:noProof/>
          <w:kern w:val="2"/>
          <w:lang w:val="de-DE" w:eastAsia="zh-CN"/>
        </w:rPr>
        <w:t xml:space="preserve"> </w:t>
      </w:r>
      <w:r w:rsidR="00AD726F">
        <w:rPr>
          <w:rFonts w:eastAsia="宋体"/>
          <w:noProof/>
          <w:kern w:val="2"/>
          <w:lang w:val="de-DE" w:eastAsia="zh-CN"/>
        </w:rPr>
        <w:t xml:space="preserve">may </w:t>
      </w:r>
      <w:r w:rsidR="00A52EB4">
        <w:rPr>
          <w:rFonts w:eastAsia="宋体"/>
          <w:noProof/>
          <w:kern w:val="2"/>
          <w:lang w:val="de-DE" w:eastAsia="zh-CN"/>
        </w:rPr>
        <w:t xml:space="preserve">also </w:t>
      </w:r>
      <w:r w:rsidR="00AD726F">
        <w:rPr>
          <w:rFonts w:eastAsia="宋体"/>
          <w:noProof/>
          <w:kern w:val="2"/>
          <w:lang w:val="de-DE" w:eastAsia="zh-CN"/>
        </w:rPr>
        <w:t>be transferred</w:t>
      </w:r>
      <w:r w:rsidR="00C5189F">
        <w:rPr>
          <w:rFonts w:eastAsia="宋体"/>
          <w:noProof/>
          <w:kern w:val="2"/>
          <w:lang w:val="de-DE" w:eastAsia="zh-CN"/>
        </w:rPr>
        <w:t xml:space="preserve"> </w:t>
      </w:r>
      <w:r w:rsidR="00C5189F" w:rsidRPr="00C5189F">
        <w:rPr>
          <w:rFonts w:eastAsia="宋体"/>
          <w:noProof/>
          <w:kern w:val="2"/>
          <w:lang w:val="de-DE" w:eastAsia="zh-CN"/>
        </w:rPr>
        <w:t>to the source SN</w:t>
      </w:r>
      <w:r w:rsidR="00AD726F">
        <w:rPr>
          <w:rFonts w:eastAsia="宋体"/>
          <w:noProof/>
          <w:kern w:val="2"/>
          <w:lang w:val="de-DE" w:eastAsia="zh-CN"/>
        </w:rPr>
        <w:t>.</w:t>
      </w:r>
      <w:r w:rsidR="003F7193">
        <w:rPr>
          <w:rFonts w:eastAsia="宋体"/>
          <w:noProof/>
          <w:kern w:val="2"/>
          <w:lang w:val="de-DE" w:eastAsia="zh-CN"/>
        </w:rPr>
        <w:t xml:space="preserve"> The existing </w:t>
      </w:r>
      <w:r w:rsidR="006C1FF9" w:rsidRPr="006C1FF9">
        <w:rPr>
          <w:rFonts w:eastAsia="宋体"/>
          <w:noProof/>
          <w:kern w:val="2"/>
          <w:lang w:val="de-DE" w:eastAsia="zh-CN"/>
        </w:rPr>
        <w:t xml:space="preserve">Xn message (e.g. </w:t>
      </w:r>
      <w:r w:rsidR="00810673">
        <w:rPr>
          <w:rFonts w:eastAsia="宋体"/>
          <w:noProof/>
          <w:kern w:val="2"/>
          <w:lang w:val="de-DE" w:eastAsia="zh-CN"/>
        </w:rPr>
        <w:t xml:space="preserve">ACCESS AND </w:t>
      </w:r>
      <w:r w:rsidR="00C95320">
        <w:rPr>
          <w:rFonts w:eastAsia="宋体"/>
          <w:noProof/>
          <w:kern w:val="2"/>
          <w:lang w:val="de-DE" w:eastAsia="zh-CN"/>
        </w:rPr>
        <w:t>MOBILITY INDICATION</w:t>
      </w:r>
      <w:r w:rsidR="006C1FF9" w:rsidRPr="006C1FF9">
        <w:rPr>
          <w:rFonts w:eastAsia="宋体"/>
          <w:noProof/>
          <w:kern w:val="2"/>
          <w:lang w:val="de-DE" w:eastAsia="zh-CN"/>
        </w:rPr>
        <w:t xml:space="preserve">) </w:t>
      </w:r>
      <w:r w:rsidR="006C1FF9">
        <w:rPr>
          <w:rFonts w:eastAsia="宋体"/>
          <w:noProof/>
          <w:kern w:val="2"/>
          <w:lang w:val="de-DE" w:eastAsia="zh-CN"/>
        </w:rPr>
        <w:t>may be reused to transfer S</w:t>
      </w:r>
      <w:r w:rsidR="00A1003A">
        <w:rPr>
          <w:rFonts w:eastAsia="宋体"/>
          <w:noProof/>
          <w:kern w:val="2"/>
          <w:lang w:val="de-DE" w:eastAsia="zh-CN"/>
        </w:rPr>
        <w:t>PR</w:t>
      </w:r>
      <w:r w:rsidR="006C1FF9">
        <w:rPr>
          <w:rFonts w:eastAsia="宋体"/>
          <w:noProof/>
          <w:kern w:val="2"/>
          <w:lang w:val="de-DE" w:eastAsia="zh-CN"/>
        </w:rPr>
        <w:t xml:space="preserve"> as well as </w:t>
      </w:r>
      <w:r w:rsidR="006C1FF9" w:rsidRPr="006C1FF9">
        <w:rPr>
          <w:rFonts w:eastAsia="宋体"/>
          <w:noProof/>
          <w:kern w:val="2"/>
          <w:lang w:val="de-DE" w:eastAsia="zh-CN"/>
        </w:rPr>
        <w:t>SN Mobility Information</w:t>
      </w:r>
      <w:r w:rsidR="006C1FF9">
        <w:rPr>
          <w:rFonts w:eastAsia="宋体"/>
          <w:noProof/>
          <w:kern w:val="2"/>
          <w:lang w:val="de-DE" w:eastAsia="zh-CN"/>
        </w:rPr>
        <w:t>.</w:t>
      </w:r>
    </w:p>
    <w:p w14:paraId="31276522" w14:textId="3C1EFD7C" w:rsidR="00B95A17" w:rsidRDefault="00302D41" w:rsidP="009317A7">
      <w:pPr>
        <w:spacing w:afterLines="50" w:after="120" w:line="312" w:lineRule="auto"/>
        <w:rPr>
          <w:rFonts w:eastAsia="宋体"/>
          <w:b/>
          <w:bCs/>
        </w:rPr>
      </w:pPr>
      <w:r w:rsidRPr="00A950FA">
        <w:rPr>
          <w:rFonts w:eastAsia="宋体"/>
          <w:b/>
          <w:bCs/>
        </w:rPr>
        <w:t xml:space="preserve">Proposal </w:t>
      </w:r>
      <w:r w:rsidR="00A34E20">
        <w:rPr>
          <w:rFonts w:eastAsia="宋体"/>
          <w:b/>
          <w:bCs/>
        </w:rPr>
        <w:t>3</w:t>
      </w:r>
      <w:r w:rsidRPr="00A950FA">
        <w:rPr>
          <w:rFonts w:eastAsia="宋体"/>
          <w:b/>
          <w:bCs/>
        </w:rPr>
        <w:t xml:space="preserve">: </w:t>
      </w:r>
      <w:r w:rsidR="0067103A" w:rsidRPr="0067103A">
        <w:rPr>
          <w:rFonts w:eastAsia="宋体"/>
          <w:b/>
          <w:bCs/>
        </w:rPr>
        <w:t xml:space="preserve">SN Mobility Information </w:t>
      </w:r>
      <w:r w:rsidR="005F2625">
        <w:rPr>
          <w:rFonts w:eastAsia="宋体"/>
          <w:b/>
          <w:bCs/>
        </w:rPr>
        <w:t xml:space="preserve">and </w:t>
      </w:r>
      <w:r w:rsidR="00E368E7" w:rsidRPr="00E368E7">
        <w:rPr>
          <w:rFonts w:eastAsia="宋体"/>
          <w:b/>
          <w:bCs/>
        </w:rPr>
        <w:t xml:space="preserve">SPR </w:t>
      </w:r>
      <w:r w:rsidR="0067103A" w:rsidRPr="0067103A">
        <w:rPr>
          <w:rFonts w:eastAsia="宋体"/>
          <w:b/>
          <w:bCs/>
        </w:rPr>
        <w:t xml:space="preserve">may be transferred </w:t>
      </w:r>
      <w:r w:rsidR="009C4263">
        <w:rPr>
          <w:rFonts w:eastAsia="宋体"/>
          <w:b/>
          <w:bCs/>
        </w:rPr>
        <w:t xml:space="preserve">from MN </w:t>
      </w:r>
      <w:r w:rsidR="0067103A" w:rsidRPr="0067103A">
        <w:rPr>
          <w:rFonts w:eastAsia="宋体"/>
          <w:b/>
          <w:bCs/>
        </w:rPr>
        <w:t>to the source SN</w:t>
      </w:r>
      <w:r w:rsidR="00EB3B69">
        <w:rPr>
          <w:rFonts w:eastAsia="宋体"/>
          <w:b/>
          <w:bCs/>
        </w:rPr>
        <w:t xml:space="preserve"> for </w:t>
      </w:r>
      <w:r w:rsidR="00EB3B69" w:rsidRPr="00EB3B69">
        <w:rPr>
          <w:rFonts w:eastAsia="宋体"/>
          <w:b/>
          <w:bCs/>
        </w:rPr>
        <w:t>MRO</w:t>
      </w:r>
      <w:r w:rsidR="00EB3B69">
        <w:rPr>
          <w:rFonts w:eastAsia="宋体"/>
          <w:b/>
          <w:bCs/>
        </w:rPr>
        <w:t xml:space="preserve"> analysis</w:t>
      </w:r>
      <w:r w:rsidR="00AD726F">
        <w:rPr>
          <w:rFonts w:eastAsia="宋体"/>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45D0DA5A"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C10FE2">
        <w:rPr>
          <w:rFonts w:eastAsia="宋体"/>
          <w:noProof/>
          <w:kern w:val="2"/>
          <w:lang w:val="en-US" w:eastAsia="zh-CN"/>
        </w:rPr>
        <w:t>paper</w:t>
      </w:r>
      <w:r w:rsidRPr="00C0593E">
        <w:rPr>
          <w:rFonts w:eastAsia="宋体" w:hint="eastAsia"/>
          <w:noProof/>
          <w:kern w:val="2"/>
          <w:lang w:val="en-US" w:eastAsia="zh-CN"/>
        </w:rPr>
        <w:t xml:space="preserve">, </w:t>
      </w:r>
      <w:r w:rsidR="00C0593E" w:rsidRPr="00C0593E">
        <w:rPr>
          <w:rFonts w:eastAsia="宋体"/>
          <w:noProof/>
          <w:kern w:val="2"/>
          <w:lang w:val="en-US" w:eastAsia="zh-CN"/>
        </w:rPr>
        <w:t xml:space="preserve">details of SON enhancements for </w:t>
      </w:r>
      <w:r w:rsidR="00694B20">
        <w:rPr>
          <w:rFonts w:eastAsia="宋体"/>
          <w:noProof/>
          <w:kern w:val="2"/>
          <w:lang w:val="en-US" w:eastAsia="zh-CN"/>
        </w:rPr>
        <w:t>SPR</w:t>
      </w:r>
      <w:r w:rsidR="003A1E30" w:rsidRPr="003A1E30">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62345EE5" w14:textId="77777777" w:rsidR="000A3DAE" w:rsidRDefault="000A3DAE" w:rsidP="00E33759">
      <w:pPr>
        <w:widowControl w:val="0"/>
        <w:overflowPunct/>
        <w:autoSpaceDE/>
        <w:autoSpaceDN/>
        <w:adjustRightInd/>
        <w:spacing w:afterLines="50" w:after="120"/>
        <w:jc w:val="both"/>
        <w:textAlignment w:val="auto"/>
        <w:rPr>
          <w:rFonts w:eastAsiaTheme="minorEastAsia"/>
          <w:b/>
          <w:bCs/>
          <w:lang w:eastAsia="zh-CN"/>
        </w:rPr>
      </w:pPr>
    </w:p>
    <w:p w14:paraId="41F89F17" w14:textId="5B93AFB2" w:rsidR="00E33759" w:rsidRDefault="00E33759" w:rsidP="00E33759">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lastRenderedPageBreak/>
        <w:t>P</w:t>
      </w:r>
      <w:r w:rsidRPr="007345A8">
        <w:rPr>
          <w:rFonts w:eastAsiaTheme="minorEastAsia"/>
          <w:b/>
          <w:bCs/>
          <w:lang w:eastAsia="zh-CN"/>
        </w:rPr>
        <w:t xml:space="preserve">roposal </w:t>
      </w:r>
      <w:r w:rsidR="00E20BB7">
        <w:rPr>
          <w:rFonts w:eastAsiaTheme="minorEastAsia"/>
          <w:b/>
          <w:bCs/>
          <w:lang w:eastAsia="zh-CN"/>
        </w:rPr>
        <w:t>1</w:t>
      </w:r>
      <w:r w:rsidRPr="007345A8">
        <w:rPr>
          <w:rFonts w:eastAsiaTheme="minorEastAsia"/>
          <w:b/>
          <w:bCs/>
          <w:lang w:eastAsia="zh-CN"/>
        </w:rPr>
        <w:t>:</w:t>
      </w:r>
      <w:r>
        <w:rPr>
          <w:rFonts w:eastAsiaTheme="minorEastAsia"/>
          <w:b/>
          <w:bCs/>
          <w:lang w:eastAsia="zh-CN"/>
        </w:rPr>
        <w:t xml:space="preserve"> </w:t>
      </w:r>
      <w:r w:rsidRPr="00987B72">
        <w:rPr>
          <w:rFonts w:eastAsiaTheme="minorEastAsia"/>
          <w:b/>
          <w:bCs/>
          <w:lang w:eastAsia="zh-CN"/>
        </w:rPr>
        <w:t xml:space="preserve">For </w:t>
      </w:r>
      <w:r>
        <w:rPr>
          <w:rFonts w:eastAsiaTheme="minorEastAsia"/>
          <w:b/>
          <w:bCs/>
          <w:lang w:eastAsia="zh-CN"/>
        </w:rPr>
        <w:t>M</w:t>
      </w:r>
      <w:r w:rsidRPr="00987B72">
        <w:rPr>
          <w:rFonts w:eastAsiaTheme="minorEastAsia"/>
          <w:b/>
          <w:bCs/>
          <w:lang w:eastAsia="zh-CN"/>
        </w:rPr>
        <w:t xml:space="preserve">N-initiated </w:t>
      </w:r>
      <w:r w:rsidR="000D52FD">
        <w:rPr>
          <w:rFonts w:eastAsiaTheme="minorEastAsia"/>
          <w:b/>
          <w:bCs/>
          <w:lang w:eastAsia="zh-CN"/>
        </w:rPr>
        <w:t>classic</w:t>
      </w:r>
      <w:r w:rsidR="000D52FD" w:rsidRPr="00D96A33">
        <w:rPr>
          <w:rFonts w:eastAsiaTheme="minorEastAsia"/>
          <w:b/>
          <w:bCs/>
          <w:lang w:eastAsia="zh-CN"/>
        </w:rPr>
        <w:t xml:space="preserve"> </w:t>
      </w:r>
      <w:r w:rsidRPr="00D96A33">
        <w:rPr>
          <w:rFonts w:eastAsiaTheme="minorEastAsia"/>
          <w:b/>
          <w:bCs/>
          <w:lang w:eastAsia="zh-CN"/>
        </w:rPr>
        <w:t>PSCell change or CPC</w:t>
      </w:r>
      <w:r w:rsidRPr="00987B72">
        <w:rPr>
          <w:rFonts w:eastAsiaTheme="minorEastAsia"/>
          <w:b/>
          <w:bCs/>
          <w:lang w:eastAsia="zh-CN"/>
        </w:rPr>
        <w:t>, the</w:t>
      </w:r>
      <w:r>
        <w:rPr>
          <w:rFonts w:eastAsiaTheme="minorEastAsia"/>
          <w:b/>
          <w:bCs/>
          <w:lang w:eastAsia="zh-CN"/>
        </w:rPr>
        <w:t xml:space="preserve"> MN</w:t>
      </w:r>
      <w:r w:rsidRPr="00987B72">
        <w:rPr>
          <w:rFonts w:eastAsiaTheme="minorEastAsia"/>
          <w:b/>
          <w:bCs/>
          <w:lang w:eastAsia="zh-CN"/>
        </w:rPr>
        <w:t xml:space="preserve"> node decides the T310/T312 trigger threshold</w:t>
      </w:r>
      <w:r w:rsidR="00914486">
        <w:rPr>
          <w:rFonts w:eastAsiaTheme="minorEastAsia"/>
          <w:b/>
          <w:bCs/>
          <w:lang w:eastAsia="zh-CN"/>
        </w:rPr>
        <w:t xml:space="preserve">, </w:t>
      </w:r>
      <w:r w:rsidR="006E7E43">
        <w:rPr>
          <w:rFonts w:eastAsiaTheme="minorEastAsia"/>
          <w:b/>
          <w:bCs/>
          <w:lang w:eastAsia="zh-CN"/>
        </w:rPr>
        <w:t xml:space="preserve">and </w:t>
      </w:r>
      <w:r w:rsidR="006E7E43" w:rsidRPr="006E7E43">
        <w:rPr>
          <w:rFonts w:eastAsiaTheme="minorEastAsia"/>
          <w:b/>
          <w:bCs/>
          <w:lang w:eastAsia="zh-CN"/>
        </w:rPr>
        <w:t>the MN node performs root cause analysis when SPR is triggered due to T310/T312 trigger threshold is fulfilled</w:t>
      </w:r>
      <w:r w:rsidRPr="00987B72">
        <w:rPr>
          <w:rFonts w:eastAsiaTheme="minorEastAsia"/>
          <w:b/>
          <w:bCs/>
          <w:lang w:eastAsia="zh-CN"/>
        </w:rPr>
        <w:t>.</w:t>
      </w:r>
    </w:p>
    <w:p w14:paraId="42ABB4E7" w14:textId="0DB3CD50" w:rsidR="00B00BD3" w:rsidRDefault="00B00BD3" w:rsidP="00E33759">
      <w:pPr>
        <w:widowControl w:val="0"/>
        <w:overflowPunct/>
        <w:autoSpaceDE/>
        <w:autoSpaceDN/>
        <w:adjustRightInd/>
        <w:spacing w:afterLines="50" w:after="120"/>
        <w:jc w:val="both"/>
        <w:textAlignment w:val="auto"/>
        <w:rPr>
          <w:rFonts w:eastAsiaTheme="minorEastAsia"/>
          <w:b/>
          <w:bCs/>
          <w:lang w:eastAsia="zh-CN"/>
        </w:rPr>
      </w:pPr>
      <w:r w:rsidRPr="00B00BD3">
        <w:rPr>
          <w:rFonts w:eastAsiaTheme="minorEastAsia"/>
          <w:b/>
          <w:bCs/>
          <w:lang w:eastAsia="zh-CN"/>
        </w:rPr>
        <w:t>Proposal</w:t>
      </w:r>
      <w:r w:rsidR="00805FE9">
        <w:rPr>
          <w:rFonts w:eastAsiaTheme="minorEastAsia"/>
          <w:b/>
          <w:bCs/>
          <w:lang w:eastAsia="zh-CN"/>
        </w:rPr>
        <w:t xml:space="preserve"> </w:t>
      </w:r>
      <w:r w:rsidR="008E1174">
        <w:rPr>
          <w:rFonts w:eastAsiaTheme="minorEastAsia"/>
          <w:b/>
          <w:bCs/>
          <w:lang w:eastAsia="zh-CN"/>
        </w:rPr>
        <w:t>2</w:t>
      </w:r>
      <w:r w:rsidRPr="00B00BD3">
        <w:rPr>
          <w:rFonts w:eastAsiaTheme="minorEastAsia"/>
          <w:b/>
          <w:bCs/>
          <w:lang w:eastAsia="zh-CN"/>
        </w:rPr>
        <w:t>: It is beneficial to include source PSCell C-RNTI and time elapsed since CPC execution until report retrieval in the SPR for MRO, if SPR is not sent to the network immediately.</w:t>
      </w:r>
    </w:p>
    <w:p w14:paraId="6322F7DE" w14:textId="75323473" w:rsidR="003E2B5D" w:rsidRPr="00985C2F" w:rsidRDefault="00E33759" w:rsidP="00985C2F">
      <w:pPr>
        <w:spacing w:afterLines="50" w:after="120" w:line="312" w:lineRule="auto"/>
        <w:rPr>
          <w:rFonts w:eastAsia="宋体"/>
          <w:b/>
          <w:bCs/>
        </w:rPr>
      </w:pPr>
      <w:r w:rsidRPr="00A950FA">
        <w:rPr>
          <w:rFonts w:eastAsia="宋体"/>
          <w:b/>
          <w:bCs/>
        </w:rPr>
        <w:t xml:space="preserve">Proposal </w:t>
      </w:r>
      <w:r w:rsidR="0062261E">
        <w:rPr>
          <w:rFonts w:eastAsia="宋体"/>
          <w:b/>
          <w:bCs/>
        </w:rPr>
        <w:t>3</w:t>
      </w:r>
      <w:r w:rsidRPr="00A950FA">
        <w:rPr>
          <w:rFonts w:eastAsia="宋体"/>
          <w:b/>
          <w:bCs/>
        </w:rPr>
        <w:t xml:space="preserve">: </w:t>
      </w:r>
      <w:r w:rsidRPr="0067103A">
        <w:rPr>
          <w:rFonts w:eastAsia="宋体"/>
          <w:b/>
          <w:bCs/>
        </w:rPr>
        <w:t xml:space="preserve">SN Mobility Information </w:t>
      </w:r>
      <w:r w:rsidR="005F2625">
        <w:rPr>
          <w:rFonts w:eastAsia="宋体"/>
          <w:b/>
          <w:bCs/>
        </w:rPr>
        <w:t>and</w:t>
      </w:r>
      <w:r w:rsidRPr="00E368E7">
        <w:rPr>
          <w:rFonts w:eastAsia="宋体"/>
          <w:b/>
          <w:bCs/>
        </w:rPr>
        <w:t xml:space="preserve"> SPR </w:t>
      </w:r>
      <w:r w:rsidRPr="0067103A">
        <w:rPr>
          <w:rFonts w:eastAsia="宋体"/>
          <w:b/>
          <w:bCs/>
        </w:rPr>
        <w:t xml:space="preserve">may be transferred </w:t>
      </w:r>
      <w:r>
        <w:rPr>
          <w:rFonts w:eastAsia="宋体"/>
          <w:b/>
          <w:bCs/>
        </w:rPr>
        <w:t xml:space="preserve">from MN </w:t>
      </w:r>
      <w:r w:rsidRPr="0067103A">
        <w:rPr>
          <w:rFonts w:eastAsia="宋体"/>
          <w:b/>
          <w:bCs/>
        </w:rPr>
        <w:t>to the source SN</w:t>
      </w:r>
      <w:r>
        <w:rPr>
          <w:rFonts w:eastAsia="宋体"/>
          <w:b/>
          <w:bCs/>
        </w:rPr>
        <w:t xml:space="preserve"> for </w:t>
      </w:r>
      <w:r w:rsidRPr="00EB3B69">
        <w:rPr>
          <w:rFonts w:eastAsia="宋体"/>
          <w:b/>
          <w:bCs/>
        </w:rPr>
        <w:t>MRO</w:t>
      </w:r>
      <w:r>
        <w:rPr>
          <w:rFonts w:eastAsia="宋体"/>
          <w:b/>
          <w:bCs/>
        </w:rPr>
        <w:t xml:space="preserve"> analysis.</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4F1A9278" w:rsidR="00467A05" w:rsidRDefault="00AD1CE8">
      <w:pPr>
        <w:rPr>
          <w:rFonts w:eastAsiaTheme="minorEastAsia"/>
          <w:lang w:val="en-US" w:eastAsia="zh-CN"/>
        </w:rPr>
      </w:pPr>
      <w:r w:rsidRPr="00E43DA4">
        <w:rPr>
          <w:rFonts w:eastAsiaTheme="minorEastAsia"/>
          <w:lang w:val="en-US" w:eastAsia="zh-CN"/>
        </w:rPr>
        <w:t xml:space="preserve">[1] </w:t>
      </w:r>
      <w:r w:rsidR="00482E69" w:rsidRPr="00482E69">
        <w:rPr>
          <w:rFonts w:eastAsiaTheme="minorEastAsia"/>
          <w:lang w:val="en-US" w:eastAsia="zh-CN"/>
        </w:rPr>
        <w:t>Chairman notes for RAN3#11</w:t>
      </w:r>
      <w:r w:rsidR="009F3540">
        <w:rPr>
          <w:rFonts w:eastAsiaTheme="minorEastAsia"/>
          <w:lang w:val="en-US" w:eastAsia="zh-CN"/>
        </w:rPr>
        <w:t>8</w:t>
      </w:r>
      <w:r w:rsidR="00482E69" w:rsidRPr="00482E69">
        <w:rPr>
          <w:rFonts w:eastAsiaTheme="minorEastAsia"/>
          <w:lang w:val="en-US" w:eastAsia="zh-CN"/>
        </w:rPr>
        <w:t xml:space="preserve"> meeting</w:t>
      </w:r>
    </w:p>
    <w:p w14:paraId="6E043C17" w14:textId="70867999" w:rsidR="001719F9" w:rsidRPr="00A15F62" w:rsidRDefault="00E62F5C">
      <w:pPr>
        <w:rPr>
          <w:rFonts w:eastAsiaTheme="minorEastAsia"/>
          <w:lang w:val="en-US" w:eastAsia="zh-CN"/>
        </w:rPr>
      </w:pPr>
      <w:r w:rsidRPr="00E43DA4">
        <w:rPr>
          <w:rFonts w:eastAsiaTheme="minorEastAsia"/>
          <w:lang w:val="en-US" w:eastAsia="zh-CN"/>
        </w:rPr>
        <w:t>[</w:t>
      </w:r>
      <w:r>
        <w:rPr>
          <w:rFonts w:eastAsiaTheme="minorEastAsia"/>
          <w:lang w:val="en-US" w:eastAsia="zh-CN"/>
        </w:rPr>
        <w:t>2</w:t>
      </w:r>
      <w:r w:rsidRPr="00E43DA4">
        <w:rPr>
          <w:rFonts w:eastAsiaTheme="minorEastAsia"/>
          <w:lang w:val="en-US" w:eastAsia="zh-CN"/>
        </w:rPr>
        <w:t xml:space="preserve">] </w:t>
      </w:r>
      <w:r w:rsidRPr="00482E69">
        <w:rPr>
          <w:rFonts w:eastAsiaTheme="minorEastAsia"/>
          <w:lang w:val="en-US" w:eastAsia="zh-CN"/>
        </w:rPr>
        <w:t>Chairman notes for RAN3#</w:t>
      </w:r>
      <w:r w:rsidR="009F3540" w:rsidRPr="00482E69">
        <w:rPr>
          <w:rFonts w:eastAsiaTheme="minorEastAsia"/>
          <w:lang w:val="en-US" w:eastAsia="zh-CN"/>
        </w:rPr>
        <w:t>11</w:t>
      </w:r>
      <w:r w:rsidR="009F3540">
        <w:rPr>
          <w:rFonts w:eastAsiaTheme="minorEastAsia"/>
          <w:lang w:val="en-US" w:eastAsia="zh-CN"/>
        </w:rPr>
        <w:t>9</w:t>
      </w:r>
      <w:r w:rsidR="009F3540" w:rsidRPr="00482E69">
        <w:rPr>
          <w:rFonts w:eastAsiaTheme="minorEastAsia"/>
          <w:lang w:val="en-US" w:eastAsia="zh-CN"/>
        </w:rPr>
        <w:t xml:space="preserve"> </w:t>
      </w:r>
      <w:r w:rsidRPr="00482E69">
        <w:rPr>
          <w:rFonts w:eastAsiaTheme="minorEastAsia"/>
          <w:lang w:val="en-US" w:eastAsia="zh-CN"/>
        </w:rPr>
        <w:t>meeting</w:t>
      </w:r>
    </w:p>
    <w:sectPr w:rsidR="001719F9"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B137" w14:textId="77777777" w:rsidR="00302623" w:rsidRDefault="00302623" w:rsidP="008C039C">
      <w:pPr>
        <w:spacing w:after="0"/>
      </w:pPr>
      <w:r>
        <w:separator/>
      </w:r>
    </w:p>
  </w:endnote>
  <w:endnote w:type="continuationSeparator" w:id="0">
    <w:p w14:paraId="2777DF42" w14:textId="77777777" w:rsidR="00302623" w:rsidRDefault="00302623"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0B40E" w14:textId="77777777" w:rsidR="00302623" w:rsidRDefault="00302623" w:rsidP="008C039C">
      <w:pPr>
        <w:spacing w:after="0"/>
      </w:pPr>
      <w:r>
        <w:separator/>
      </w:r>
    </w:p>
  </w:footnote>
  <w:footnote w:type="continuationSeparator" w:id="0">
    <w:p w14:paraId="57238117" w14:textId="77777777" w:rsidR="00302623" w:rsidRDefault="00302623"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F87DB2"/>
    <w:multiLevelType w:val="hybridMultilevel"/>
    <w:tmpl w:val="BD9CABC4"/>
    <w:lvl w:ilvl="0" w:tplc="00701C7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55C0F9C"/>
    <w:multiLevelType w:val="multilevel"/>
    <w:tmpl w:val="FED84FD6"/>
    <w:lvl w:ilvl="0">
      <w:start w:val="1"/>
      <w:numFmt w:val="bullet"/>
      <w:lvlText w:val=""/>
      <w:lvlJc w:val="left"/>
      <w:pPr>
        <w:tabs>
          <w:tab w:val="num" w:pos="840"/>
        </w:tabs>
        <w:ind w:left="126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2844ED7"/>
    <w:multiLevelType w:val="hybridMultilevel"/>
    <w:tmpl w:val="C318F6D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A2FA7"/>
    <w:multiLevelType w:val="hybridMultilevel"/>
    <w:tmpl w:val="AC1662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EB42B3"/>
    <w:multiLevelType w:val="multilevel"/>
    <w:tmpl w:val="26946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61C5630"/>
    <w:multiLevelType w:val="hybridMultilevel"/>
    <w:tmpl w:val="C4A81194"/>
    <w:lvl w:ilvl="0" w:tplc="76029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0771B"/>
    <w:multiLevelType w:val="hybridMultilevel"/>
    <w:tmpl w:val="91E0C144"/>
    <w:lvl w:ilvl="0" w:tplc="913AC9AE">
      <w:start w:val="4"/>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5F7F5E"/>
    <w:multiLevelType w:val="hybridMultilevel"/>
    <w:tmpl w:val="159EAFAC"/>
    <w:lvl w:ilvl="0" w:tplc="9768075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F0F37C6"/>
    <w:multiLevelType w:val="hybridMultilevel"/>
    <w:tmpl w:val="D8967A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12489440">
    <w:abstractNumId w:val="17"/>
  </w:num>
  <w:num w:numId="2" w16cid:durableId="522936252">
    <w:abstractNumId w:val="17"/>
    <w:lvlOverride w:ilvl="0">
      <w:startOverride w:val="1"/>
    </w:lvlOverride>
  </w:num>
  <w:num w:numId="3" w16cid:durableId="1330138249">
    <w:abstractNumId w:val="15"/>
  </w:num>
  <w:num w:numId="4" w16cid:durableId="922877972">
    <w:abstractNumId w:val="25"/>
  </w:num>
  <w:num w:numId="5" w16cid:durableId="42415466">
    <w:abstractNumId w:val="29"/>
  </w:num>
  <w:num w:numId="6" w16cid:durableId="1447698496">
    <w:abstractNumId w:val="6"/>
  </w:num>
  <w:num w:numId="7" w16cid:durableId="844974702">
    <w:abstractNumId w:val="13"/>
  </w:num>
  <w:num w:numId="8" w16cid:durableId="478234902">
    <w:abstractNumId w:val="26"/>
  </w:num>
  <w:num w:numId="9" w16cid:durableId="511385188">
    <w:abstractNumId w:val="16"/>
  </w:num>
  <w:num w:numId="10" w16cid:durableId="148177000">
    <w:abstractNumId w:val="4"/>
  </w:num>
  <w:num w:numId="11" w16cid:durableId="1453474781">
    <w:abstractNumId w:val="21"/>
  </w:num>
  <w:num w:numId="12" w16cid:durableId="1213889436">
    <w:abstractNumId w:val="8"/>
  </w:num>
  <w:num w:numId="13" w16cid:durableId="5755387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340615456">
    <w:abstractNumId w:val="5"/>
  </w:num>
  <w:num w:numId="15" w16cid:durableId="701630526">
    <w:abstractNumId w:val="0"/>
  </w:num>
  <w:num w:numId="16" w16cid:durableId="1696954190">
    <w:abstractNumId w:val="24"/>
  </w:num>
  <w:num w:numId="17" w16cid:durableId="562954855">
    <w:abstractNumId w:val="1"/>
  </w:num>
  <w:num w:numId="18" w16cid:durableId="1139230341">
    <w:abstractNumId w:val="14"/>
  </w:num>
  <w:num w:numId="19" w16cid:durableId="931472299">
    <w:abstractNumId w:val="12"/>
  </w:num>
  <w:num w:numId="20" w16cid:durableId="517499667">
    <w:abstractNumId w:val="2"/>
  </w:num>
  <w:num w:numId="21" w16cid:durableId="76292268">
    <w:abstractNumId w:val="23"/>
  </w:num>
  <w:num w:numId="22" w16cid:durableId="1331592699">
    <w:abstractNumId w:val="18"/>
  </w:num>
  <w:num w:numId="23" w16cid:durableId="1997605219">
    <w:abstractNumId w:val="11"/>
  </w:num>
  <w:num w:numId="24" w16cid:durableId="415131648">
    <w:abstractNumId w:val="27"/>
  </w:num>
  <w:num w:numId="25" w16cid:durableId="516575863">
    <w:abstractNumId w:val="20"/>
  </w:num>
  <w:num w:numId="26" w16cid:durableId="797526788">
    <w:abstractNumId w:val="9"/>
  </w:num>
  <w:num w:numId="27" w16cid:durableId="1080054622">
    <w:abstractNumId w:val="22"/>
  </w:num>
  <w:num w:numId="28" w16cid:durableId="2000453161">
    <w:abstractNumId w:val="3"/>
  </w:num>
  <w:num w:numId="29" w16cid:durableId="148373725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452858">
    <w:abstractNumId w:val="28"/>
  </w:num>
  <w:num w:numId="31" w16cid:durableId="1524707998">
    <w:abstractNumId w:val="10"/>
  </w:num>
  <w:num w:numId="32" w16cid:durableId="90021687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FDA"/>
    <w:rsid w:val="000041BF"/>
    <w:rsid w:val="00006E71"/>
    <w:rsid w:val="00007268"/>
    <w:rsid w:val="00007B0D"/>
    <w:rsid w:val="000107BB"/>
    <w:rsid w:val="00010F83"/>
    <w:rsid w:val="000156F5"/>
    <w:rsid w:val="00017325"/>
    <w:rsid w:val="0002388C"/>
    <w:rsid w:val="00023F69"/>
    <w:rsid w:val="000241DC"/>
    <w:rsid w:val="00026D71"/>
    <w:rsid w:val="00030FB6"/>
    <w:rsid w:val="00031796"/>
    <w:rsid w:val="00031C32"/>
    <w:rsid w:val="00031E62"/>
    <w:rsid w:val="00033A03"/>
    <w:rsid w:val="00033ADF"/>
    <w:rsid w:val="0003415C"/>
    <w:rsid w:val="0004460D"/>
    <w:rsid w:val="00045E9C"/>
    <w:rsid w:val="00046905"/>
    <w:rsid w:val="00046AD3"/>
    <w:rsid w:val="00050FC6"/>
    <w:rsid w:val="00054FF7"/>
    <w:rsid w:val="0005541B"/>
    <w:rsid w:val="00057616"/>
    <w:rsid w:val="000600FC"/>
    <w:rsid w:val="00060D18"/>
    <w:rsid w:val="000619F9"/>
    <w:rsid w:val="00063626"/>
    <w:rsid w:val="000638DA"/>
    <w:rsid w:val="00064AFE"/>
    <w:rsid w:val="00065AC5"/>
    <w:rsid w:val="000676F8"/>
    <w:rsid w:val="000702E7"/>
    <w:rsid w:val="00070731"/>
    <w:rsid w:val="0007222B"/>
    <w:rsid w:val="00072E8B"/>
    <w:rsid w:val="00075451"/>
    <w:rsid w:val="0007558B"/>
    <w:rsid w:val="00075701"/>
    <w:rsid w:val="00075CC3"/>
    <w:rsid w:val="00076080"/>
    <w:rsid w:val="0007770E"/>
    <w:rsid w:val="00077A19"/>
    <w:rsid w:val="00083025"/>
    <w:rsid w:val="000836B6"/>
    <w:rsid w:val="00083B1C"/>
    <w:rsid w:val="00083B48"/>
    <w:rsid w:val="00085FA4"/>
    <w:rsid w:val="00087285"/>
    <w:rsid w:val="00090AB7"/>
    <w:rsid w:val="00090C22"/>
    <w:rsid w:val="00090F45"/>
    <w:rsid w:val="0009142E"/>
    <w:rsid w:val="00093564"/>
    <w:rsid w:val="000958CF"/>
    <w:rsid w:val="00095A80"/>
    <w:rsid w:val="00096496"/>
    <w:rsid w:val="00096718"/>
    <w:rsid w:val="000978F6"/>
    <w:rsid w:val="000A2680"/>
    <w:rsid w:val="000A2EE5"/>
    <w:rsid w:val="000A3589"/>
    <w:rsid w:val="000A389B"/>
    <w:rsid w:val="000A3DAE"/>
    <w:rsid w:val="000A41D4"/>
    <w:rsid w:val="000A4AD6"/>
    <w:rsid w:val="000B2BAE"/>
    <w:rsid w:val="000B333C"/>
    <w:rsid w:val="000B514A"/>
    <w:rsid w:val="000B6037"/>
    <w:rsid w:val="000B7183"/>
    <w:rsid w:val="000B761E"/>
    <w:rsid w:val="000B78B6"/>
    <w:rsid w:val="000C0C55"/>
    <w:rsid w:val="000C16BB"/>
    <w:rsid w:val="000C2424"/>
    <w:rsid w:val="000C5B65"/>
    <w:rsid w:val="000D0D0F"/>
    <w:rsid w:val="000D2EAE"/>
    <w:rsid w:val="000D42E6"/>
    <w:rsid w:val="000D43C9"/>
    <w:rsid w:val="000D52FD"/>
    <w:rsid w:val="000D5B84"/>
    <w:rsid w:val="000D5F24"/>
    <w:rsid w:val="000E0800"/>
    <w:rsid w:val="000E49DD"/>
    <w:rsid w:val="000E49EA"/>
    <w:rsid w:val="000E5406"/>
    <w:rsid w:val="000E7351"/>
    <w:rsid w:val="000F1AF4"/>
    <w:rsid w:val="000F1BF0"/>
    <w:rsid w:val="000F2883"/>
    <w:rsid w:val="000F2D15"/>
    <w:rsid w:val="000F43BC"/>
    <w:rsid w:val="000F4E7C"/>
    <w:rsid w:val="000F50D5"/>
    <w:rsid w:val="000F5158"/>
    <w:rsid w:val="000F5BA3"/>
    <w:rsid w:val="000F625A"/>
    <w:rsid w:val="000F67FE"/>
    <w:rsid w:val="001012A0"/>
    <w:rsid w:val="001037AA"/>
    <w:rsid w:val="00103E31"/>
    <w:rsid w:val="00104527"/>
    <w:rsid w:val="00105163"/>
    <w:rsid w:val="0010521F"/>
    <w:rsid w:val="0011104D"/>
    <w:rsid w:val="0011424B"/>
    <w:rsid w:val="00115A4C"/>
    <w:rsid w:val="00115EE4"/>
    <w:rsid w:val="00120304"/>
    <w:rsid w:val="00121056"/>
    <w:rsid w:val="001211D5"/>
    <w:rsid w:val="001223BD"/>
    <w:rsid w:val="00122808"/>
    <w:rsid w:val="00122FB5"/>
    <w:rsid w:val="00123D35"/>
    <w:rsid w:val="001241BB"/>
    <w:rsid w:val="00125837"/>
    <w:rsid w:val="001262FD"/>
    <w:rsid w:val="00126599"/>
    <w:rsid w:val="0012757A"/>
    <w:rsid w:val="00127C69"/>
    <w:rsid w:val="00131238"/>
    <w:rsid w:val="00131A8B"/>
    <w:rsid w:val="00132412"/>
    <w:rsid w:val="00132D6B"/>
    <w:rsid w:val="00132F53"/>
    <w:rsid w:val="0013365E"/>
    <w:rsid w:val="00134168"/>
    <w:rsid w:val="00134359"/>
    <w:rsid w:val="00142DD2"/>
    <w:rsid w:val="00143AE7"/>
    <w:rsid w:val="00144DAD"/>
    <w:rsid w:val="001457CB"/>
    <w:rsid w:val="00147529"/>
    <w:rsid w:val="00147F1B"/>
    <w:rsid w:val="00150E59"/>
    <w:rsid w:val="001531B7"/>
    <w:rsid w:val="0015376C"/>
    <w:rsid w:val="00154CA6"/>
    <w:rsid w:val="00155EB8"/>
    <w:rsid w:val="001633CF"/>
    <w:rsid w:val="00164D58"/>
    <w:rsid w:val="00164FA8"/>
    <w:rsid w:val="001657D5"/>
    <w:rsid w:val="001658BE"/>
    <w:rsid w:val="001666E1"/>
    <w:rsid w:val="00170928"/>
    <w:rsid w:val="001719F9"/>
    <w:rsid w:val="001739A6"/>
    <w:rsid w:val="00174575"/>
    <w:rsid w:val="001753E0"/>
    <w:rsid w:val="00175F03"/>
    <w:rsid w:val="00176E90"/>
    <w:rsid w:val="00181808"/>
    <w:rsid w:val="00181D53"/>
    <w:rsid w:val="00182CED"/>
    <w:rsid w:val="0018340D"/>
    <w:rsid w:val="0018389A"/>
    <w:rsid w:val="0018443C"/>
    <w:rsid w:val="00185CA9"/>
    <w:rsid w:val="00186FEE"/>
    <w:rsid w:val="0018746B"/>
    <w:rsid w:val="0018754C"/>
    <w:rsid w:val="001878F4"/>
    <w:rsid w:val="00187FA7"/>
    <w:rsid w:val="0019037F"/>
    <w:rsid w:val="0019040C"/>
    <w:rsid w:val="001904E1"/>
    <w:rsid w:val="00191760"/>
    <w:rsid w:val="00195545"/>
    <w:rsid w:val="00195791"/>
    <w:rsid w:val="001964EB"/>
    <w:rsid w:val="0019671B"/>
    <w:rsid w:val="0019698F"/>
    <w:rsid w:val="00196BBA"/>
    <w:rsid w:val="00196D93"/>
    <w:rsid w:val="0019794D"/>
    <w:rsid w:val="00197BD0"/>
    <w:rsid w:val="001A1BBF"/>
    <w:rsid w:val="001A57DB"/>
    <w:rsid w:val="001A6375"/>
    <w:rsid w:val="001A7B46"/>
    <w:rsid w:val="001B1628"/>
    <w:rsid w:val="001B1BB2"/>
    <w:rsid w:val="001B4188"/>
    <w:rsid w:val="001B552E"/>
    <w:rsid w:val="001B5E71"/>
    <w:rsid w:val="001B6658"/>
    <w:rsid w:val="001C0184"/>
    <w:rsid w:val="001C01D7"/>
    <w:rsid w:val="001C2453"/>
    <w:rsid w:val="001C3345"/>
    <w:rsid w:val="001C5FDD"/>
    <w:rsid w:val="001C643B"/>
    <w:rsid w:val="001C71B8"/>
    <w:rsid w:val="001C7FFB"/>
    <w:rsid w:val="001D192F"/>
    <w:rsid w:val="001D2EF2"/>
    <w:rsid w:val="001D5398"/>
    <w:rsid w:val="001E005C"/>
    <w:rsid w:val="001E27D8"/>
    <w:rsid w:val="001E2A9A"/>
    <w:rsid w:val="001E31E2"/>
    <w:rsid w:val="001E42BF"/>
    <w:rsid w:val="001E69E7"/>
    <w:rsid w:val="001E6B5D"/>
    <w:rsid w:val="001E7252"/>
    <w:rsid w:val="001E78C7"/>
    <w:rsid w:val="001F0B51"/>
    <w:rsid w:val="001F1596"/>
    <w:rsid w:val="001F1939"/>
    <w:rsid w:val="001F1D3F"/>
    <w:rsid w:val="001F21E1"/>
    <w:rsid w:val="001F271F"/>
    <w:rsid w:val="001F31A6"/>
    <w:rsid w:val="001F3C72"/>
    <w:rsid w:val="001F4452"/>
    <w:rsid w:val="001F52E6"/>
    <w:rsid w:val="001F680E"/>
    <w:rsid w:val="001F6C3F"/>
    <w:rsid w:val="00201111"/>
    <w:rsid w:val="0020295C"/>
    <w:rsid w:val="0020455F"/>
    <w:rsid w:val="00204B7C"/>
    <w:rsid w:val="00205F4F"/>
    <w:rsid w:val="00210DE2"/>
    <w:rsid w:val="0021215E"/>
    <w:rsid w:val="00212245"/>
    <w:rsid w:val="00212F79"/>
    <w:rsid w:val="00213748"/>
    <w:rsid w:val="00213C4C"/>
    <w:rsid w:val="0021442E"/>
    <w:rsid w:val="0021646A"/>
    <w:rsid w:val="0021690D"/>
    <w:rsid w:val="00216D68"/>
    <w:rsid w:val="00217C33"/>
    <w:rsid w:val="00220C6A"/>
    <w:rsid w:val="00220E16"/>
    <w:rsid w:val="00220E63"/>
    <w:rsid w:val="00220E9F"/>
    <w:rsid w:val="00224DE7"/>
    <w:rsid w:val="00225E84"/>
    <w:rsid w:val="00226F57"/>
    <w:rsid w:val="002300A5"/>
    <w:rsid w:val="002306C4"/>
    <w:rsid w:val="00230F5F"/>
    <w:rsid w:val="00234DDB"/>
    <w:rsid w:val="00236473"/>
    <w:rsid w:val="00236560"/>
    <w:rsid w:val="00236A3F"/>
    <w:rsid w:val="00237218"/>
    <w:rsid w:val="00237714"/>
    <w:rsid w:val="00241040"/>
    <w:rsid w:val="00243447"/>
    <w:rsid w:val="00244B06"/>
    <w:rsid w:val="002461B6"/>
    <w:rsid w:val="00247386"/>
    <w:rsid w:val="00247988"/>
    <w:rsid w:val="00250A8D"/>
    <w:rsid w:val="00250B95"/>
    <w:rsid w:val="00250DC0"/>
    <w:rsid w:val="00251375"/>
    <w:rsid w:val="002516D9"/>
    <w:rsid w:val="00252EEC"/>
    <w:rsid w:val="0025419B"/>
    <w:rsid w:val="00257C27"/>
    <w:rsid w:val="00262016"/>
    <w:rsid w:val="00262BB0"/>
    <w:rsid w:val="00263AD5"/>
    <w:rsid w:val="002654DE"/>
    <w:rsid w:val="00265A86"/>
    <w:rsid w:val="002663E3"/>
    <w:rsid w:val="00267545"/>
    <w:rsid w:val="00270680"/>
    <w:rsid w:val="00273420"/>
    <w:rsid w:val="0027442D"/>
    <w:rsid w:val="00275B57"/>
    <w:rsid w:val="002764B1"/>
    <w:rsid w:val="00282DFD"/>
    <w:rsid w:val="00283FF1"/>
    <w:rsid w:val="00287758"/>
    <w:rsid w:val="00291691"/>
    <w:rsid w:val="00292300"/>
    <w:rsid w:val="0029391A"/>
    <w:rsid w:val="00293EB0"/>
    <w:rsid w:val="0029469D"/>
    <w:rsid w:val="00295979"/>
    <w:rsid w:val="002A2DD1"/>
    <w:rsid w:val="002A465C"/>
    <w:rsid w:val="002A65F3"/>
    <w:rsid w:val="002A6A1C"/>
    <w:rsid w:val="002B41FF"/>
    <w:rsid w:val="002B5F8B"/>
    <w:rsid w:val="002B6286"/>
    <w:rsid w:val="002C06CF"/>
    <w:rsid w:val="002C3F3D"/>
    <w:rsid w:val="002C42B8"/>
    <w:rsid w:val="002C44E1"/>
    <w:rsid w:val="002C4CF7"/>
    <w:rsid w:val="002C68E0"/>
    <w:rsid w:val="002D4613"/>
    <w:rsid w:val="002D5AF8"/>
    <w:rsid w:val="002D61EE"/>
    <w:rsid w:val="002D6330"/>
    <w:rsid w:val="002D645D"/>
    <w:rsid w:val="002E0440"/>
    <w:rsid w:val="002E14FA"/>
    <w:rsid w:val="002E1545"/>
    <w:rsid w:val="002E1F02"/>
    <w:rsid w:val="002E3ED2"/>
    <w:rsid w:val="002E5B5E"/>
    <w:rsid w:val="002E64E3"/>
    <w:rsid w:val="002F13AC"/>
    <w:rsid w:val="002F29C0"/>
    <w:rsid w:val="002F2E98"/>
    <w:rsid w:val="002F4475"/>
    <w:rsid w:val="002F5B89"/>
    <w:rsid w:val="002F6E25"/>
    <w:rsid w:val="0030053D"/>
    <w:rsid w:val="00302433"/>
    <w:rsid w:val="00302623"/>
    <w:rsid w:val="00302D41"/>
    <w:rsid w:val="0030434D"/>
    <w:rsid w:val="00305624"/>
    <w:rsid w:val="00307326"/>
    <w:rsid w:val="00310A41"/>
    <w:rsid w:val="00312936"/>
    <w:rsid w:val="00314181"/>
    <w:rsid w:val="00315130"/>
    <w:rsid w:val="003156EF"/>
    <w:rsid w:val="00315E11"/>
    <w:rsid w:val="00317B8B"/>
    <w:rsid w:val="0032023C"/>
    <w:rsid w:val="003209D4"/>
    <w:rsid w:val="003214EF"/>
    <w:rsid w:val="0032249A"/>
    <w:rsid w:val="0032316A"/>
    <w:rsid w:val="0032330D"/>
    <w:rsid w:val="00324247"/>
    <w:rsid w:val="00324EC2"/>
    <w:rsid w:val="003252BD"/>
    <w:rsid w:val="00325446"/>
    <w:rsid w:val="003279FF"/>
    <w:rsid w:val="003321D5"/>
    <w:rsid w:val="00334BD4"/>
    <w:rsid w:val="00335CFC"/>
    <w:rsid w:val="0034031B"/>
    <w:rsid w:val="0034195D"/>
    <w:rsid w:val="00342442"/>
    <w:rsid w:val="003434D0"/>
    <w:rsid w:val="00343DB4"/>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678E4"/>
    <w:rsid w:val="003711C5"/>
    <w:rsid w:val="0037124B"/>
    <w:rsid w:val="00372EFF"/>
    <w:rsid w:val="00375ADA"/>
    <w:rsid w:val="0037776D"/>
    <w:rsid w:val="003814EE"/>
    <w:rsid w:val="003823BC"/>
    <w:rsid w:val="00383433"/>
    <w:rsid w:val="00384A0E"/>
    <w:rsid w:val="00384DA0"/>
    <w:rsid w:val="00385599"/>
    <w:rsid w:val="00386CD9"/>
    <w:rsid w:val="00391F24"/>
    <w:rsid w:val="003957A3"/>
    <w:rsid w:val="00396432"/>
    <w:rsid w:val="003A0E44"/>
    <w:rsid w:val="003A1D2F"/>
    <w:rsid w:val="003A1E16"/>
    <w:rsid w:val="003A1E30"/>
    <w:rsid w:val="003A372A"/>
    <w:rsid w:val="003A4952"/>
    <w:rsid w:val="003A59C4"/>
    <w:rsid w:val="003A647D"/>
    <w:rsid w:val="003A7127"/>
    <w:rsid w:val="003B05BB"/>
    <w:rsid w:val="003B2124"/>
    <w:rsid w:val="003B27ED"/>
    <w:rsid w:val="003C1B4B"/>
    <w:rsid w:val="003C2A81"/>
    <w:rsid w:val="003C3834"/>
    <w:rsid w:val="003C7ADF"/>
    <w:rsid w:val="003D0004"/>
    <w:rsid w:val="003D1211"/>
    <w:rsid w:val="003D1EF6"/>
    <w:rsid w:val="003D2400"/>
    <w:rsid w:val="003D3975"/>
    <w:rsid w:val="003D49C4"/>
    <w:rsid w:val="003D5DDA"/>
    <w:rsid w:val="003E1B87"/>
    <w:rsid w:val="003E258F"/>
    <w:rsid w:val="003E2B5D"/>
    <w:rsid w:val="003E44D7"/>
    <w:rsid w:val="003E4C28"/>
    <w:rsid w:val="003F02C7"/>
    <w:rsid w:val="003F3B99"/>
    <w:rsid w:val="003F7095"/>
    <w:rsid w:val="003F7193"/>
    <w:rsid w:val="003F76B0"/>
    <w:rsid w:val="003F7ED1"/>
    <w:rsid w:val="00401151"/>
    <w:rsid w:val="00402D3C"/>
    <w:rsid w:val="00403217"/>
    <w:rsid w:val="00405871"/>
    <w:rsid w:val="00406ABC"/>
    <w:rsid w:val="00407AF6"/>
    <w:rsid w:val="004106F7"/>
    <w:rsid w:val="0041130F"/>
    <w:rsid w:val="00411482"/>
    <w:rsid w:val="0041219B"/>
    <w:rsid w:val="00412895"/>
    <w:rsid w:val="00413CA3"/>
    <w:rsid w:val="00413D9E"/>
    <w:rsid w:val="00414203"/>
    <w:rsid w:val="004145FA"/>
    <w:rsid w:val="00414D98"/>
    <w:rsid w:val="00415484"/>
    <w:rsid w:val="00415B81"/>
    <w:rsid w:val="00415D7B"/>
    <w:rsid w:val="00422206"/>
    <w:rsid w:val="00422221"/>
    <w:rsid w:val="00425F18"/>
    <w:rsid w:val="004305AA"/>
    <w:rsid w:val="0043088F"/>
    <w:rsid w:val="004313B7"/>
    <w:rsid w:val="00433A0A"/>
    <w:rsid w:val="0043659E"/>
    <w:rsid w:val="004365CD"/>
    <w:rsid w:val="0044228B"/>
    <w:rsid w:val="00443DC9"/>
    <w:rsid w:val="00445B03"/>
    <w:rsid w:val="00446EB0"/>
    <w:rsid w:val="00447ADA"/>
    <w:rsid w:val="004503B4"/>
    <w:rsid w:val="0045189F"/>
    <w:rsid w:val="0045348D"/>
    <w:rsid w:val="0045489E"/>
    <w:rsid w:val="00456966"/>
    <w:rsid w:val="00456D43"/>
    <w:rsid w:val="004574D8"/>
    <w:rsid w:val="00460F11"/>
    <w:rsid w:val="00461336"/>
    <w:rsid w:val="00465E77"/>
    <w:rsid w:val="004664E8"/>
    <w:rsid w:val="00467A05"/>
    <w:rsid w:val="0047082B"/>
    <w:rsid w:val="00471B4A"/>
    <w:rsid w:val="00473193"/>
    <w:rsid w:val="00473218"/>
    <w:rsid w:val="00473B54"/>
    <w:rsid w:val="00474717"/>
    <w:rsid w:val="00474956"/>
    <w:rsid w:val="004751B5"/>
    <w:rsid w:val="00476245"/>
    <w:rsid w:val="00480A90"/>
    <w:rsid w:val="00480AF5"/>
    <w:rsid w:val="00480C32"/>
    <w:rsid w:val="00482E69"/>
    <w:rsid w:val="004834A7"/>
    <w:rsid w:val="00486DC8"/>
    <w:rsid w:val="00487FCA"/>
    <w:rsid w:val="00492793"/>
    <w:rsid w:val="00492D84"/>
    <w:rsid w:val="00497CFA"/>
    <w:rsid w:val="00497FCE"/>
    <w:rsid w:val="004A01EC"/>
    <w:rsid w:val="004A2989"/>
    <w:rsid w:val="004A3491"/>
    <w:rsid w:val="004A3682"/>
    <w:rsid w:val="004A381C"/>
    <w:rsid w:val="004A40DC"/>
    <w:rsid w:val="004A4780"/>
    <w:rsid w:val="004A4D88"/>
    <w:rsid w:val="004A5AEA"/>
    <w:rsid w:val="004A77E3"/>
    <w:rsid w:val="004B0548"/>
    <w:rsid w:val="004B05D2"/>
    <w:rsid w:val="004B1DC2"/>
    <w:rsid w:val="004B421A"/>
    <w:rsid w:val="004B452E"/>
    <w:rsid w:val="004B5502"/>
    <w:rsid w:val="004B69C8"/>
    <w:rsid w:val="004B7323"/>
    <w:rsid w:val="004C11F9"/>
    <w:rsid w:val="004C2FC7"/>
    <w:rsid w:val="004C3B07"/>
    <w:rsid w:val="004C491E"/>
    <w:rsid w:val="004C56FF"/>
    <w:rsid w:val="004C5EF7"/>
    <w:rsid w:val="004C6504"/>
    <w:rsid w:val="004C7A67"/>
    <w:rsid w:val="004D1A14"/>
    <w:rsid w:val="004D21B7"/>
    <w:rsid w:val="004D3070"/>
    <w:rsid w:val="004D50CA"/>
    <w:rsid w:val="004E00E9"/>
    <w:rsid w:val="004E2BC7"/>
    <w:rsid w:val="004E3521"/>
    <w:rsid w:val="004E3917"/>
    <w:rsid w:val="004E4628"/>
    <w:rsid w:val="004E5FA3"/>
    <w:rsid w:val="004F42AF"/>
    <w:rsid w:val="004F4FE6"/>
    <w:rsid w:val="004F6B44"/>
    <w:rsid w:val="004F6E9C"/>
    <w:rsid w:val="00500E0F"/>
    <w:rsid w:val="0050188E"/>
    <w:rsid w:val="005023DF"/>
    <w:rsid w:val="00506982"/>
    <w:rsid w:val="00506BE6"/>
    <w:rsid w:val="00511C6A"/>
    <w:rsid w:val="00514176"/>
    <w:rsid w:val="00514477"/>
    <w:rsid w:val="00514EF2"/>
    <w:rsid w:val="00516B75"/>
    <w:rsid w:val="005202C6"/>
    <w:rsid w:val="00520E2C"/>
    <w:rsid w:val="00522351"/>
    <w:rsid w:val="00522418"/>
    <w:rsid w:val="0052254C"/>
    <w:rsid w:val="00523FC5"/>
    <w:rsid w:val="005242CB"/>
    <w:rsid w:val="00524FD3"/>
    <w:rsid w:val="00525B5D"/>
    <w:rsid w:val="00525F70"/>
    <w:rsid w:val="00534CB6"/>
    <w:rsid w:val="00535F57"/>
    <w:rsid w:val="00536F60"/>
    <w:rsid w:val="00541229"/>
    <w:rsid w:val="00543133"/>
    <w:rsid w:val="00543440"/>
    <w:rsid w:val="00543E48"/>
    <w:rsid w:val="00550A02"/>
    <w:rsid w:val="00552180"/>
    <w:rsid w:val="005522B6"/>
    <w:rsid w:val="00552567"/>
    <w:rsid w:val="005537D8"/>
    <w:rsid w:val="00553E71"/>
    <w:rsid w:val="0055410E"/>
    <w:rsid w:val="005545DC"/>
    <w:rsid w:val="005551E4"/>
    <w:rsid w:val="005559CC"/>
    <w:rsid w:val="00557623"/>
    <w:rsid w:val="005578A6"/>
    <w:rsid w:val="005612FE"/>
    <w:rsid w:val="00561C34"/>
    <w:rsid w:val="00562B62"/>
    <w:rsid w:val="00562E06"/>
    <w:rsid w:val="005657ED"/>
    <w:rsid w:val="00566FA4"/>
    <w:rsid w:val="0056720A"/>
    <w:rsid w:val="005706E4"/>
    <w:rsid w:val="00571565"/>
    <w:rsid w:val="0057173E"/>
    <w:rsid w:val="00571E85"/>
    <w:rsid w:val="005756E7"/>
    <w:rsid w:val="00575D5D"/>
    <w:rsid w:val="00576001"/>
    <w:rsid w:val="00577DEA"/>
    <w:rsid w:val="00581C6B"/>
    <w:rsid w:val="0058201D"/>
    <w:rsid w:val="005842EF"/>
    <w:rsid w:val="005857CC"/>
    <w:rsid w:val="005858E6"/>
    <w:rsid w:val="005859ED"/>
    <w:rsid w:val="00586114"/>
    <w:rsid w:val="00587CC8"/>
    <w:rsid w:val="00590BFF"/>
    <w:rsid w:val="0059115B"/>
    <w:rsid w:val="005943F2"/>
    <w:rsid w:val="005954B7"/>
    <w:rsid w:val="00595526"/>
    <w:rsid w:val="00595CE1"/>
    <w:rsid w:val="005A1964"/>
    <w:rsid w:val="005A2AB9"/>
    <w:rsid w:val="005A34FF"/>
    <w:rsid w:val="005A3880"/>
    <w:rsid w:val="005B00C5"/>
    <w:rsid w:val="005B1C2F"/>
    <w:rsid w:val="005B36F6"/>
    <w:rsid w:val="005B3CA1"/>
    <w:rsid w:val="005B457A"/>
    <w:rsid w:val="005B4BAD"/>
    <w:rsid w:val="005B508C"/>
    <w:rsid w:val="005B6F6B"/>
    <w:rsid w:val="005B7C3A"/>
    <w:rsid w:val="005C0F3E"/>
    <w:rsid w:val="005C28FA"/>
    <w:rsid w:val="005C4BB1"/>
    <w:rsid w:val="005C5D81"/>
    <w:rsid w:val="005C74CB"/>
    <w:rsid w:val="005D0BF6"/>
    <w:rsid w:val="005D0F32"/>
    <w:rsid w:val="005D1F91"/>
    <w:rsid w:val="005D2A27"/>
    <w:rsid w:val="005D41EC"/>
    <w:rsid w:val="005D42C0"/>
    <w:rsid w:val="005D43E4"/>
    <w:rsid w:val="005D48CD"/>
    <w:rsid w:val="005D6115"/>
    <w:rsid w:val="005D6727"/>
    <w:rsid w:val="005D6A1C"/>
    <w:rsid w:val="005D72F0"/>
    <w:rsid w:val="005D79F4"/>
    <w:rsid w:val="005E05C7"/>
    <w:rsid w:val="005E0B69"/>
    <w:rsid w:val="005E1467"/>
    <w:rsid w:val="005E2164"/>
    <w:rsid w:val="005E32E7"/>
    <w:rsid w:val="005E527A"/>
    <w:rsid w:val="005E6377"/>
    <w:rsid w:val="005E688C"/>
    <w:rsid w:val="005E7C9B"/>
    <w:rsid w:val="005F2625"/>
    <w:rsid w:val="005F47A4"/>
    <w:rsid w:val="00602D93"/>
    <w:rsid w:val="0060485E"/>
    <w:rsid w:val="00604FAA"/>
    <w:rsid w:val="0060513F"/>
    <w:rsid w:val="006062AE"/>
    <w:rsid w:val="00606B84"/>
    <w:rsid w:val="00606EB5"/>
    <w:rsid w:val="00610BF3"/>
    <w:rsid w:val="00610E10"/>
    <w:rsid w:val="00612B5E"/>
    <w:rsid w:val="00613FD8"/>
    <w:rsid w:val="00616AF2"/>
    <w:rsid w:val="00617822"/>
    <w:rsid w:val="0062101D"/>
    <w:rsid w:val="0062146D"/>
    <w:rsid w:val="00621737"/>
    <w:rsid w:val="0062196F"/>
    <w:rsid w:val="0062261E"/>
    <w:rsid w:val="00623B03"/>
    <w:rsid w:val="00625D74"/>
    <w:rsid w:val="00626E93"/>
    <w:rsid w:val="00627E5F"/>
    <w:rsid w:val="00630191"/>
    <w:rsid w:val="00631DBD"/>
    <w:rsid w:val="00633769"/>
    <w:rsid w:val="0063504C"/>
    <w:rsid w:val="00635BAC"/>
    <w:rsid w:val="00636860"/>
    <w:rsid w:val="0064152F"/>
    <w:rsid w:val="00642A74"/>
    <w:rsid w:val="00643514"/>
    <w:rsid w:val="006436DA"/>
    <w:rsid w:val="00643B8B"/>
    <w:rsid w:val="006457BD"/>
    <w:rsid w:val="00646613"/>
    <w:rsid w:val="00650B6F"/>
    <w:rsid w:val="0065151F"/>
    <w:rsid w:val="006536D6"/>
    <w:rsid w:val="00654303"/>
    <w:rsid w:val="0066276D"/>
    <w:rsid w:val="00663B5A"/>
    <w:rsid w:val="00663E89"/>
    <w:rsid w:val="0066538D"/>
    <w:rsid w:val="00667798"/>
    <w:rsid w:val="00667BA4"/>
    <w:rsid w:val="00667FF4"/>
    <w:rsid w:val="006708C6"/>
    <w:rsid w:val="0067103A"/>
    <w:rsid w:val="00672712"/>
    <w:rsid w:val="00673967"/>
    <w:rsid w:val="006753CA"/>
    <w:rsid w:val="006753F9"/>
    <w:rsid w:val="00675A99"/>
    <w:rsid w:val="0067620A"/>
    <w:rsid w:val="006769B7"/>
    <w:rsid w:val="00681A71"/>
    <w:rsid w:val="00683045"/>
    <w:rsid w:val="00683D7F"/>
    <w:rsid w:val="00686062"/>
    <w:rsid w:val="006864A6"/>
    <w:rsid w:val="006868CB"/>
    <w:rsid w:val="0068698D"/>
    <w:rsid w:val="00686E38"/>
    <w:rsid w:val="0069109E"/>
    <w:rsid w:val="006912D9"/>
    <w:rsid w:val="00694B20"/>
    <w:rsid w:val="00697C60"/>
    <w:rsid w:val="006A1D69"/>
    <w:rsid w:val="006A3F51"/>
    <w:rsid w:val="006A4EEF"/>
    <w:rsid w:val="006A532D"/>
    <w:rsid w:val="006A5BF8"/>
    <w:rsid w:val="006A67E9"/>
    <w:rsid w:val="006B09F1"/>
    <w:rsid w:val="006B1742"/>
    <w:rsid w:val="006B2A51"/>
    <w:rsid w:val="006B30AC"/>
    <w:rsid w:val="006B3D1C"/>
    <w:rsid w:val="006B5AE5"/>
    <w:rsid w:val="006B6144"/>
    <w:rsid w:val="006B696D"/>
    <w:rsid w:val="006B7DBF"/>
    <w:rsid w:val="006C19F5"/>
    <w:rsid w:val="006C1FF9"/>
    <w:rsid w:val="006C256C"/>
    <w:rsid w:val="006C3407"/>
    <w:rsid w:val="006C4814"/>
    <w:rsid w:val="006C51BA"/>
    <w:rsid w:val="006C56DA"/>
    <w:rsid w:val="006C6BA9"/>
    <w:rsid w:val="006C73FE"/>
    <w:rsid w:val="006C7A67"/>
    <w:rsid w:val="006D0292"/>
    <w:rsid w:val="006D064A"/>
    <w:rsid w:val="006D0780"/>
    <w:rsid w:val="006D0C3A"/>
    <w:rsid w:val="006D0ECB"/>
    <w:rsid w:val="006D21C1"/>
    <w:rsid w:val="006D591C"/>
    <w:rsid w:val="006D5CE6"/>
    <w:rsid w:val="006D631C"/>
    <w:rsid w:val="006D7773"/>
    <w:rsid w:val="006E00EF"/>
    <w:rsid w:val="006E0EB6"/>
    <w:rsid w:val="006E1CC3"/>
    <w:rsid w:val="006E23C7"/>
    <w:rsid w:val="006E252F"/>
    <w:rsid w:val="006E334A"/>
    <w:rsid w:val="006E3E82"/>
    <w:rsid w:val="006E5662"/>
    <w:rsid w:val="006E61D5"/>
    <w:rsid w:val="006E746E"/>
    <w:rsid w:val="006E7E43"/>
    <w:rsid w:val="006F0753"/>
    <w:rsid w:val="006F0A91"/>
    <w:rsid w:val="006F0B6C"/>
    <w:rsid w:val="006F2DB4"/>
    <w:rsid w:val="006F34CF"/>
    <w:rsid w:val="006F5B3E"/>
    <w:rsid w:val="006F7798"/>
    <w:rsid w:val="00700101"/>
    <w:rsid w:val="00700FBF"/>
    <w:rsid w:val="00702483"/>
    <w:rsid w:val="00705F9F"/>
    <w:rsid w:val="00710164"/>
    <w:rsid w:val="00710366"/>
    <w:rsid w:val="007105E0"/>
    <w:rsid w:val="00710A34"/>
    <w:rsid w:val="007116D8"/>
    <w:rsid w:val="007131F5"/>
    <w:rsid w:val="007149AA"/>
    <w:rsid w:val="00715275"/>
    <w:rsid w:val="00715AF1"/>
    <w:rsid w:val="00715B99"/>
    <w:rsid w:val="00715C30"/>
    <w:rsid w:val="00716093"/>
    <w:rsid w:val="00716997"/>
    <w:rsid w:val="00720684"/>
    <w:rsid w:val="007242C8"/>
    <w:rsid w:val="00725BAC"/>
    <w:rsid w:val="00730BCC"/>
    <w:rsid w:val="0073144F"/>
    <w:rsid w:val="007327DD"/>
    <w:rsid w:val="0073448F"/>
    <w:rsid w:val="007345A8"/>
    <w:rsid w:val="007353B9"/>
    <w:rsid w:val="0073737F"/>
    <w:rsid w:val="0073739D"/>
    <w:rsid w:val="00740569"/>
    <w:rsid w:val="00741A1B"/>
    <w:rsid w:val="007421B3"/>
    <w:rsid w:val="0074310B"/>
    <w:rsid w:val="00743AF2"/>
    <w:rsid w:val="007448D6"/>
    <w:rsid w:val="00746B41"/>
    <w:rsid w:val="0075018C"/>
    <w:rsid w:val="00750644"/>
    <w:rsid w:val="00751EC0"/>
    <w:rsid w:val="0075225D"/>
    <w:rsid w:val="00756ED7"/>
    <w:rsid w:val="007605B1"/>
    <w:rsid w:val="00761644"/>
    <w:rsid w:val="00763020"/>
    <w:rsid w:val="0076308D"/>
    <w:rsid w:val="0076564A"/>
    <w:rsid w:val="00766C59"/>
    <w:rsid w:val="00767DB4"/>
    <w:rsid w:val="007706C4"/>
    <w:rsid w:val="00771CD4"/>
    <w:rsid w:val="00774434"/>
    <w:rsid w:val="00775002"/>
    <w:rsid w:val="007766B0"/>
    <w:rsid w:val="007806C7"/>
    <w:rsid w:val="007814B9"/>
    <w:rsid w:val="007817EE"/>
    <w:rsid w:val="00782654"/>
    <w:rsid w:val="0078273C"/>
    <w:rsid w:val="00782BF0"/>
    <w:rsid w:val="00786293"/>
    <w:rsid w:val="00787D68"/>
    <w:rsid w:val="00793F33"/>
    <w:rsid w:val="00796C49"/>
    <w:rsid w:val="007A0580"/>
    <w:rsid w:val="007A137A"/>
    <w:rsid w:val="007A2675"/>
    <w:rsid w:val="007A499C"/>
    <w:rsid w:val="007A52F9"/>
    <w:rsid w:val="007A532D"/>
    <w:rsid w:val="007A56AD"/>
    <w:rsid w:val="007A57F6"/>
    <w:rsid w:val="007B009D"/>
    <w:rsid w:val="007B325F"/>
    <w:rsid w:val="007B3C55"/>
    <w:rsid w:val="007B533A"/>
    <w:rsid w:val="007B7BCE"/>
    <w:rsid w:val="007C05E4"/>
    <w:rsid w:val="007C0F9B"/>
    <w:rsid w:val="007C38AB"/>
    <w:rsid w:val="007C3978"/>
    <w:rsid w:val="007C4320"/>
    <w:rsid w:val="007C433E"/>
    <w:rsid w:val="007C51A9"/>
    <w:rsid w:val="007C6E58"/>
    <w:rsid w:val="007C707B"/>
    <w:rsid w:val="007C7602"/>
    <w:rsid w:val="007C7934"/>
    <w:rsid w:val="007D0ABF"/>
    <w:rsid w:val="007D1488"/>
    <w:rsid w:val="007D1629"/>
    <w:rsid w:val="007D39C1"/>
    <w:rsid w:val="007D3F08"/>
    <w:rsid w:val="007D55C7"/>
    <w:rsid w:val="007D5997"/>
    <w:rsid w:val="007D5B45"/>
    <w:rsid w:val="007D6805"/>
    <w:rsid w:val="007E0EC3"/>
    <w:rsid w:val="007E142F"/>
    <w:rsid w:val="007E4782"/>
    <w:rsid w:val="007E535D"/>
    <w:rsid w:val="007E7F3F"/>
    <w:rsid w:val="007F0B40"/>
    <w:rsid w:val="007F0D71"/>
    <w:rsid w:val="007F1012"/>
    <w:rsid w:val="007F25A9"/>
    <w:rsid w:val="007F2F65"/>
    <w:rsid w:val="007F48E6"/>
    <w:rsid w:val="007F56A5"/>
    <w:rsid w:val="007F7D15"/>
    <w:rsid w:val="008003F1"/>
    <w:rsid w:val="00802248"/>
    <w:rsid w:val="00803869"/>
    <w:rsid w:val="00803A05"/>
    <w:rsid w:val="00805501"/>
    <w:rsid w:val="00805E32"/>
    <w:rsid w:val="00805FE9"/>
    <w:rsid w:val="008065AA"/>
    <w:rsid w:val="00806F5B"/>
    <w:rsid w:val="0081012C"/>
    <w:rsid w:val="00810673"/>
    <w:rsid w:val="008114C0"/>
    <w:rsid w:val="00812832"/>
    <w:rsid w:val="00815D9B"/>
    <w:rsid w:val="00817631"/>
    <w:rsid w:val="00817993"/>
    <w:rsid w:val="00820199"/>
    <w:rsid w:val="008254D2"/>
    <w:rsid w:val="00831264"/>
    <w:rsid w:val="0083136D"/>
    <w:rsid w:val="00831AD6"/>
    <w:rsid w:val="008355A7"/>
    <w:rsid w:val="008367DB"/>
    <w:rsid w:val="0083778E"/>
    <w:rsid w:val="00837BE9"/>
    <w:rsid w:val="00844396"/>
    <w:rsid w:val="00844465"/>
    <w:rsid w:val="0084453B"/>
    <w:rsid w:val="00846B2A"/>
    <w:rsid w:val="00847BA7"/>
    <w:rsid w:val="00847D46"/>
    <w:rsid w:val="0085454A"/>
    <w:rsid w:val="00854666"/>
    <w:rsid w:val="008563F7"/>
    <w:rsid w:val="00857693"/>
    <w:rsid w:val="00857989"/>
    <w:rsid w:val="00861397"/>
    <w:rsid w:val="008617F0"/>
    <w:rsid w:val="00862FFB"/>
    <w:rsid w:val="00863907"/>
    <w:rsid w:val="00865397"/>
    <w:rsid w:val="00865CAD"/>
    <w:rsid w:val="00866980"/>
    <w:rsid w:val="0086707F"/>
    <w:rsid w:val="00870258"/>
    <w:rsid w:val="008714F1"/>
    <w:rsid w:val="0087388C"/>
    <w:rsid w:val="0087462F"/>
    <w:rsid w:val="0087768B"/>
    <w:rsid w:val="00880E1A"/>
    <w:rsid w:val="0088277B"/>
    <w:rsid w:val="00884D47"/>
    <w:rsid w:val="00885694"/>
    <w:rsid w:val="00887309"/>
    <w:rsid w:val="008879E9"/>
    <w:rsid w:val="00892783"/>
    <w:rsid w:val="00893280"/>
    <w:rsid w:val="00893BC3"/>
    <w:rsid w:val="0089682D"/>
    <w:rsid w:val="008A0483"/>
    <w:rsid w:val="008A0F68"/>
    <w:rsid w:val="008A136A"/>
    <w:rsid w:val="008A3881"/>
    <w:rsid w:val="008A398F"/>
    <w:rsid w:val="008A5399"/>
    <w:rsid w:val="008A6DC5"/>
    <w:rsid w:val="008A7DD9"/>
    <w:rsid w:val="008B22BB"/>
    <w:rsid w:val="008B2622"/>
    <w:rsid w:val="008B4A41"/>
    <w:rsid w:val="008B62F1"/>
    <w:rsid w:val="008C039C"/>
    <w:rsid w:val="008C0B0C"/>
    <w:rsid w:val="008C0F19"/>
    <w:rsid w:val="008C10B4"/>
    <w:rsid w:val="008C5261"/>
    <w:rsid w:val="008D054E"/>
    <w:rsid w:val="008D1939"/>
    <w:rsid w:val="008D1E2F"/>
    <w:rsid w:val="008D3DF0"/>
    <w:rsid w:val="008D6BE2"/>
    <w:rsid w:val="008D6CC7"/>
    <w:rsid w:val="008D764E"/>
    <w:rsid w:val="008D768E"/>
    <w:rsid w:val="008D7B76"/>
    <w:rsid w:val="008E02AA"/>
    <w:rsid w:val="008E0C2C"/>
    <w:rsid w:val="008E1174"/>
    <w:rsid w:val="008E2F52"/>
    <w:rsid w:val="008E4F95"/>
    <w:rsid w:val="008E66D6"/>
    <w:rsid w:val="008E6F6D"/>
    <w:rsid w:val="008E7426"/>
    <w:rsid w:val="008F00F6"/>
    <w:rsid w:val="008F09E6"/>
    <w:rsid w:val="008F0AA6"/>
    <w:rsid w:val="008F12B4"/>
    <w:rsid w:val="008F20A8"/>
    <w:rsid w:val="008F369E"/>
    <w:rsid w:val="008F4D6D"/>
    <w:rsid w:val="008F54D9"/>
    <w:rsid w:val="008F555F"/>
    <w:rsid w:val="00901710"/>
    <w:rsid w:val="00901C58"/>
    <w:rsid w:val="00903B9A"/>
    <w:rsid w:val="00905595"/>
    <w:rsid w:val="0090596D"/>
    <w:rsid w:val="00906305"/>
    <w:rsid w:val="0090751E"/>
    <w:rsid w:val="0090769B"/>
    <w:rsid w:val="00912C0B"/>
    <w:rsid w:val="0091371C"/>
    <w:rsid w:val="00914486"/>
    <w:rsid w:val="009164B7"/>
    <w:rsid w:val="009206D5"/>
    <w:rsid w:val="00921301"/>
    <w:rsid w:val="00921E97"/>
    <w:rsid w:val="00922101"/>
    <w:rsid w:val="0092526C"/>
    <w:rsid w:val="0092548C"/>
    <w:rsid w:val="00925EB9"/>
    <w:rsid w:val="00926D1D"/>
    <w:rsid w:val="009271B9"/>
    <w:rsid w:val="00927333"/>
    <w:rsid w:val="00930321"/>
    <w:rsid w:val="009317A7"/>
    <w:rsid w:val="00933AC9"/>
    <w:rsid w:val="009360A7"/>
    <w:rsid w:val="00937CFB"/>
    <w:rsid w:val="00941636"/>
    <w:rsid w:val="0094170C"/>
    <w:rsid w:val="00942FE0"/>
    <w:rsid w:val="009436C7"/>
    <w:rsid w:val="00943FF7"/>
    <w:rsid w:val="009441C9"/>
    <w:rsid w:val="009448A1"/>
    <w:rsid w:val="00944DB6"/>
    <w:rsid w:val="00945997"/>
    <w:rsid w:val="0094698A"/>
    <w:rsid w:val="00947AD2"/>
    <w:rsid w:val="00952BF7"/>
    <w:rsid w:val="00952FDF"/>
    <w:rsid w:val="0095304B"/>
    <w:rsid w:val="00953C4F"/>
    <w:rsid w:val="00956BA4"/>
    <w:rsid w:val="00956E5F"/>
    <w:rsid w:val="009601F9"/>
    <w:rsid w:val="00963743"/>
    <w:rsid w:val="009649BE"/>
    <w:rsid w:val="00964C22"/>
    <w:rsid w:val="009664FF"/>
    <w:rsid w:val="009700D9"/>
    <w:rsid w:val="009706A9"/>
    <w:rsid w:val="009713BE"/>
    <w:rsid w:val="00972581"/>
    <w:rsid w:val="0097326B"/>
    <w:rsid w:val="00975D5B"/>
    <w:rsid w:val="00976120"/>
    <w:rsid w:val="00976827"/>
    <w:rsid w:val="00977596"/>
    <w:rsid w:val="00977D98"/>
    <w:rsid w:val="00981207"/>
    <w:rsid w:val="00985C2F"/>
    <w:rsid w:val="00987B72"/>
    <w:rsid w:val="009900E6"/>
    <w:rsid w:val="00990FE5"/>
    <w:rsid w:val="00995AFA"/>
    <w:rsid w:val="0099643A"/>
    <w:rsid w:val="009A0FB0"/>
    <w:rsid w:val="009A15EE"/>
    <w:rsid w:val="009A3B64"/>
    <w:rsid w:val="009A4DD3"/>
    <w:rsid w:val="009A5E89"/>
    <w:rsid w:val="009A71C4"/>
    <w:rsid w:val="009B0CFF"/>
    <w:rsid w:val="009B185D"/>
    <w:rsid w:val="009B1C61"/>
    <w:rsid w:val="009B1E92"/>
    <w:rsid w:val="009B2A97"/>
    <w:rsid w:val="009B653A"/>
    <w:rsid w:val="009B7CDE"/>
    <w:rsid w:val="009B7D58"/>
    <w:rsid w:val="009C0923"/>
    <w:rsid w:val="009C4263"/>
    <w:rsid w:val="009C5B11"/>
    <w:rsid w:val="009C5EE4"/>
    <w:rsid w:val="009C666B"/>
    <w:rsid w:val="009C68CD"/>
    <w:rsid w:val="009D0617"/>
    <w:rsid w:val="009D0809"/>
    <w:rsid w:val="009D0F48"/>
    <w:rsid w:val="009D6C8B"/>
    <w:rsid w:val="009E0DC2"/>
    <w:rsid w:val="009E13D4"/>
    <w:rsid w:val="009E3998"/>
    <w:rsid w:val="009E3CD4"/>
    <w:rsid w:val="009E4243"/>
    <w:rsid w:val="009E4292"/>
    <w:rsid w:val="009E5481"/>
    <w:rsid w:val="009E5C02"/>
    <w:rsid w:val="009F185F"/>
    <w:rsid w:val="009F199F"/>
    <w:rsid w:val="009F3540"/>
    <w:rsid w:val="009F433C"/>
    <w:rsid w:val="009F495A"/>
    <w:rsid w:val="009F51DD"/>
    <w:rsid w:val="009F62C2"/>
    <w:rsid w:val="009F6656"/>
    <w:rsid w:val="009F7814"/>
    <w:rsid w:val="00A02CBD"/>
    <w:rsid w:val="00A0359E"/>
    <w:rsid w:val="00A04946"/>
    <w:rsid w:val="00A07FB1"/>
    <w:rsid w:val="00A1003A"/>
    <w:rsid w:val="00A10227"/>
    <w:rsid w:val="00A1167D"/>
    <w:rsid w:val="00A15119"/>
    <w:rsid w:val="00A15F62"/>
    <w:rsid w:val="00A16915"/>
    <w:rsid w:val="00A16D99"/>
    <w:rsid w:val="00A17B2B"/>
    <w:rsid w:val="00A207FA"/>
    <w:rsid w:val="00A21671"/>
    <w:rsid w:val="00A219E6"/>
    <w:rsid w:val="00A2285E"/>
    <w:rsid w:val="00A2413D"/>
    <w:rsid w:val="00A248BD"/>
    <w:rsid w:val="00A25B3D"/>
    <w:rsid w:val="00A2647F"/>
    <w:rsid w:val="00A26A23"/>
    <w:rsid w:val="00A31198"/>
    <w:rsid w:val="00A31B69"/>
    <w:rsid w:val="00A32F75"/>
    <w:rsid w:val="00A34270"/>
    <w:rsid w:val="00A344AA"/>
    <w:rsid w:val="00A34863"/>
    <w:rsid w:val="00A34E20"/>
    <w:rsid w:val="00A35671"/>
    <w:rsid w:val="00A35C33"/>
    <w:rsid w:val="00A35CD3"/>
    <w:rsid w:val="00A40255"/>
    <w:rsid w:val="00A402B6"/>
    <w:rsid w:val="00A41C7E"/>
    <w:rsid w:val="00A43403"/>
    <w:rsid w:val="00A43460"/>
    <w:rsid w:val="00A452F3"/>
    <w:rsid w:val="00A45677"/>
    <w:rsid w:val="00A47A62"/>
    <w:rsid w:val="00A5079A"/>
    <w:rsid w:val="00A50824"/>
    <w:rsid w:val="00A52EB4"/>
    <w:rsid w:val="00A53C4A"/>
    <w:rsid w:val="00A55DCA"/>
    <w:rsid w:val="00A55DEA"/>
    <w:rsid w:val="00A56EFF"/>
    <w:rsid w:val="00A57923"/>
    <w:rsid w:val="00A60C53"/>
    <w:rsid w:val="00A614CD"/>
    <w:rsid w:val="00A6169C"/>
    <w:rsid w:val="00A636C1"/>
    <w:rsid w:val="00A646CC"/>
    <w:rsid w:val="00A64949"/>
    <w:rsid w:val="00A659D0"/>
    <w:rsid w:val="00A671DE"/>
    <w:rsid w:val="00A67860"/>
    <w:rsid w:val="00A67BF4"/>
    <w:rsid w:val="00A7014B"/>
    <w:rsid w:val="00A70A26"/>
    <w:rsid w:val="00A720AD"/>
    <w:rsid w:val="00A727B0"/>
    <w:rsid w:val="00A76583"/>
    <w:rsid w:val="00A76E03"/>
    <w:rsid w:val="00A80244"/>
    <w:rsid w:val="00A81DF4"/>
    <w:rsid w:val="00A82178"/>
    <w:rsid w:val="00A83B55"/>
    <w:rsid w:val="00A84A32"/>
    <w:rsid w:val="00A86C48"/>
    <w:rsid w:val="00A87C7C"/>
    <w:rsid w:val="00A93207"/>
    <w:rsid w:val="00A9349B"/>
    <w:rsid w:val="00A93CE4"/>
    <w:rsid w:val="00A948E4"/>
    <w:rsid w:val="00A950FA"/>
    <w:rsid w:val="00A97A0A"/>
    <w:rsid w:val="00AA014E"/>
    <w:rsid w:val="00AA077F"/>
    <w:rsid w:val="00AA0AAF"/>
    <w:rsid w:val="00AA0CCA"/>
    <w:rsid w:val="00AA13E8"/>
    <w:rsid w:val="00AA16FA"/>
    <w:rsid w:val="00AA4A53"/>
    <w:rsid w:val="00AA4E1A"/>
    <w:rsid w:val="00AA556E"/>
    <w:rsid w:val="00AB32E3"/>
    <w:rsid w:val="00AB4720"/>
    <w:rsid w:val="00AB483A"/>
    <w:rsid w:val="00AB4F70"/>
    <w:rsid w:val="00AB7E32"/>
    <w:rsid w:val="00AC2F28"/>
    <w:rsid w:val="00AC6786"/>
    <w:rsid w:val="00AC6E43"/>
    <w:rsid w:val="00AC762E"/>
    <w:rsid w:val="00AD0337"/>
    <w:rsid w:val="00AD0E11"/>
    <w:rsid w:val="00AD13B1"/>
    <w:rsid w:val="00AD1CE8"/>
    <w:rsid w:val="00AD2948"/>
    <w:rsid w:val="00AD4C7E"/>
    <w:rsid w:val="00AD4D2C"/>
    <w:rsid w:val="00AD4D33"/>
    <w:rsid w:val="00AD546A"/>
    <w:rsid w:val="00AD6311"/>
    <w:rsid w:val="00AD726F"/>
    <w:rsid w:val="00AD7A7D"/>
    <w:rsid w:val="00AD7C16"/>
    <w:rsid w:val="00AE267B"/>
    <w:rsid w:val="00AE30B1"/>
    <w:rsid w:val="00AE39E5"/>
    <w:rsid w:val="00AE3E1A"/>
    <w:rsid w:val="00AE6A36"/>
    <w:rsid w:val="00AE6B0A"/>
    <w:rsid w:val="00AE6EC6"/>
    <w:rsid w:val="00AF0960"/>
    <w:rsid w:val="00AF0AB5"/>
    <w:rsid w:val="00AF2265"/>
    <w:rsid w:val="00AF2868"/>
    <w:rsid w:val="00AF3593"/>
    <w:rsid w:val="00AF4EAF"/>
    <w:rsid w:val="00AF5589"/>
    <w:rsid w:val="00AF5DE6"/>
    <w:rsid w:val="00B00793"/>
    <w:rsid w:val="00B00BD3"/>
    <w:rsid w:val="00B05E62"/>
    <w:rsid w:val="00B06316"/>
    <w:rsid w:val="00B06E55"/>
    <w:rsid w:val="00B0741B"/>
    <w:rsid w:val="00B07727"/>
    <w:rsid w:val="00B07BC5"/>
    <w:rsid w:val="00B07C88"/>
    <w:rsid w:val="00B1254C"/>
    <w:rsid w:val="00B12D6F"/>
    <w:rsid w:val="00B1339A"/>
    <w:rsid w:val="00B14D4B"/>
    <w:rsid w:val="00B17AE0"/>
    <w:rsid w:val="00B202CF"/>
    <w:rsid w:val="00B208C9"/>
    <w:rsid w:val="00B23A85"/>
    <w:rsid w:val="00B242EA"/>
    <w:rsid w:val="00B243CA"/>
    <w:rsid w:val="00B2480E"/>
    <w:rsid w:val="00B25B35"/>
    <w:rsid w:val="00B25EBA"/>
    <w:rsid w:val="00B26FB5"/>
    <w:rsid w:val="00B30850"/>
    <w:rsid w:val="00B32211"/>
    <w:rsid w:val="00B33432"/>
    <w:rsid w:val="00B34464"/>
    <w:rsid w:val="00B34CE4"/>
    <w:rsid w:val="00B374E0"/>
    <w:rsid w:val="00B443E1"/>
    <w:rsid w:val="00B4569C"/>
    <w:rsid w:val="00B45FD7"/>
    <w:rsid w:val="00B4748E"/>
    <w:rsid w:val="00B514B1"/>
    <w:rsid w:val="00B519B7"/>
    <w:rsid w:val="00B53135"/>
    <w:rsid w:val="00B53F90"/>
    <w:rsid w:val="00B561C6"/>
    <w:rsid w:val="00B5689B"/>
    <w:rsid w:val="00B56FF1"/>
    <w:rsid w:val="00B57EA9"/>
    <w:rsid w:val="00B57EEE"/>
    <w:rsid w:val="00B60E9C"/>
    <w:rsid w:val="00B60ED3"/>
    <w:rsid w:val="00B62E7F"/>
    <w:rsid w:val="00B63C15"/>
    <w:rsid w:val="00B6598C"/>
    <w:rsid w:val="00B65AF9"/>
    <w:rsid w:val="00B66700"/>
    <w:rsid w:val="00B66C0D"/>
    <w:rsid w:val="00B66FC1"/>
    <w:rsid w:val="00B6747D"/>
    <w:rsid w:val="00B6763A"/>
    <w:rsid w:val="00B67DC8"/>
    <w:rsid w:val="00B73107"/>
    <w:rsid w:val="00B731D3"/>
    <w:rsid w:val="00B743EF"/>
    <w:rsid w:val="00B7581B"/>
    <w:rsid w:val="00B767F6"/>
    <w:rsid w:val="00B7758D"/>
    <w:rsid w:val="00B804F6"/>
    <w:rsid w:val="00B823F8"/>
    <w:rsid w:val="00B856E9"/>
    <w:rsid w:val="00B85DEE"/>
    <w:rsid w:val="00B87937"/>
    <w:rsid w:val="00B87B8F"/>
    <w:rsid w:val="00B87C6A"/>
    <w:rsid w:val="00B90F4D"/>
    <w:rsid w:val="00B91D3B"/>
    <w:rsid w:val="00B93826"/>
    <w:rsid w:val="00B94778"/>
    <w:rsid w:val="00B95A17"/>
    <w:rsid w:val="00B96368"/>
    <w:rsid w:val="00BA02C8"/>
    <w:rsid w:val="00BA06B5"/>
    <w:rsid w:val="00BA2214"/>
    <w:rsid w:val="00BA531E"/>
    <w:rsid w:val="00BA62B6"/>
    <w:rsid w:val="00BA6488"/>
    <w:rsid w:val="00BA6B32"/>
    <w:rsid w:val="00BB026D"/>
    <w:rsid w:val="00BB1E27"/>
    <w:rsid w:val="00BB2422"/>
    <w:rsid w:val="00BB2579"/>
    <w:rsid w:val="00BB3C69"/>
    <w:rsid w:val="00BB52C8"/>
    <w:rsid w:val="00BB5572"/>
    <w:rsid w:val="00BB565B"/>
    <w:rsid w:val="00BB5AD5"/>
    <w:rsid w:val="00BB6379"/>
    <w:rsid w:val="00BB6DFA"/>
    <w:rsid w:val="00BC043B"/>
    <w:rsid w:val="00BC546C"/>
    <w:rsid w:val="00BC6747"/>
    <w:rsid w:val="00BD0A71"/>
    <w:rsid w:val="00BD3BF3"/>
    <w:rsid w:val="00BD55CB"/>
    <w:rsid w:val="00BD6A52"/>
    <w:rsid w:val="00BD7209"/>
    <w:rsid w:val="00BE0851"/>
    <w:rsid w:val="00BE11B1"/>
    <w:rsid w:val="00BE29B4"/>
    <w:rsid w:val="00BE3AAE"/>
    <w:rsid w:val="00BE3F2C"/>
    <w:rsid w:val="00BE415C"/>
    <w:rsid w:val="00BE4832"/>
    <w:rsid w:val="00BE4FF5"/>
    <w:rsid w:val="00BE5A52"/>
    <w:rsid w:val="00BE6C5B"/>
    <w:rsid w:val="00BE7C3F"/>
    <w:rsid w:val="00BF0E5E"/>
    <w:rsid w:val="00BF1743"/>
    <w:rsid w:val="00BF29A2"/>
    <w:rsid w:val="00BF4063"/>
    <w:rsid w:val="00BF423D"/>
    <w:rsid w:val="00BF4B82"/>
    <w:rsid w:val="00BF4EB2"/>
    <w:rsid w:val="00BF5C37"/>
    <w:rsid w:val="00BF70FA"/>
    <w:rsid w:val="00C015CA"/>
    <w:rsid w:val="00C0365F"/>
    <w:rsid w:val="00C0593E"/>
    <w:rsid w:val="00C05F40"/>
    <w:rsid w:val="00C06557"/>
    <w:rsid w:val="00C06D72"/>
    <w:rsid w:val="00C10FE2"/>
    <w:rsid w:val="00C11876"/>
    <w:rsid w:val="00C134A9"/>
    <w:rsid w:val="00C1389A"/>
    <w:rsid w:val="00C16B28"/>
    <w:rsid w:val="00C17630"/>
    <w:rsid w:val="00C2089C"/>
    <w:rsid w:val="00C2089E"/>
    <w:rsid w:val="00C20C9B"/>
    <w:rsid w:val="00C20D60"/>
    <w:rsid w:val="00C21765"/>
    <w:rsid w:val="00C237F0"/>
    <w:rsid w:val="00C240D2"/>
    <w:rsid w:val="00C254A1"/>
    <w:rsid w:val="00C25C45"/>
    <w:rsid w:val="00C2778A"/>
    <w:rsid w:val="00C310C8"/>
    <w:rsid w:val="00C317D6"/>
    <w:rsid w:val="00C31F69"/>
    <w:rsid w:val="00C32DCC"/>
    <w:rsid w:val="00C348FB"/>
    <w:rsid w:val="00C35CBE"/>
    <w:rsid w:val="00C36028"/>
    <w:rsid w:val="00C36AFD"/>
    <w:rsid w:val="00C4328E"/>
    <w:rsid w:val="00C43E57"/>
    <w:rsid w:val="00C44375"/>
    <w:rsid w:val="00C44B55"/>
    <w:rsid w:val="00C44B71"/>
    <w:rsid w:val="00C44BEA"/>
    <w:rsid w:val="00C46366"/>
    <w:rsid w:val="00C473DB"/>
    <w:rsid w:val="00C47518"/>
    <w:rsid w:val="00C478C9"/>
    <w:rsid w:val="00C502E4"/>
    <w:rsid w:val="00C50E04"/>
    <w:rsid w:val="00C5189F"/>
    <w:rsid w:val="00C527DF"/>
    <w:rsid w:val="00C52EEA"/>
    <w:rsid w:val="00C53C42"/>
    <w:rsid w:val="00C54018"/>
    <w:rsid w:val="00C57CF6"/>
    <w:rsid w:val="00C6087D"/>
    <w:rsid w:val="00C613BE"/>
    <w:rsid w:val="00C616A4"/>
    <w:rsid w:val="00C6250E"/>
    <w:rsid w:val="00C62635"/>
    <w:rsid w:val="00C64B42"/>
    <w:rsid w:val="00C70D77"/>
    <w:rsid w:val="00C760BA"/>
    <w:rsid w:val="00C76312"/>
    <w:rsid w:val="00C76ED4"/>
    <w:rsid w:val="00C77CEA"/>
    <w:rsid w:val="00C81676"/>
    <w:rsid w:val="00C842DE"/>
    <w:rsid w:val="00C84464"/>
    <w:rsid w:val="00C8523C"/>
    <w:rsid w:val="00C8549A"/>
    <w:rsid w:val="00C856FE"/>
    <w:rsid w:val="00C85A0D"/>
    <w:rsid w:val="00C86FDC"/>
    <w:rsid w:val="00C87870"/>
    <w:rsid w:val="00C9062E"/>
    <w:rsid w:val="00C90C75"/>
    <w:rsid w:val="00C90D76"/>
    <w:rsid w:val="00C90E05"/>
    <w:rsid w:val="00C92DA2"/>
    <w:rsid w:val="00C93409"/>
    <w:rsid w:val="00C9517A"/>
    <w:rsid w:val="00C95320"/>
    <w:rsid w:val="00C959FB"/>
    <w:rsid w:val="00C9722A"/>
    <w:rsid w:val="00C97905"/>
    <w:rsid w:val="00CA050C"/>
    <w:rsid w:val="00CA0983"/>
    <w:rsid w:val="00CA0EAC"/>
    <w:rsid w:val="00CA27C0"/>
    <w:rsid w:val="00CA3465"/>
    <w:rsid w:val="00CA3693"/>
    <w:rsid w:val="00CA3736"/>
    <w:rsid w:val="00CA3D29"/>
    <w:rsid w:val="00CA3D91"/>
    <w:rsid w:val="00CA55EC"/>
    <w:rsid w:val="00CA7D7F"/>
    <w:rsid w:val="00CB033D"/>
    <w:rsid w:val="00CB161A"/>
    <w:rsid w:val="00CB37DA"/>
    <w:rsid w:val="00CB5DC7"/>
    <w:rsid w:val="00CB7A8E"/>
    <w:rsid w:val="00CC0CB5"/>
    <w:rsid w:val="00CC0F5B"/>
    <w:rsid w:val="00CC12FB"/>
    <w:rsid w:val="00CC3316"/>
    <w:rsid w:val="00CC474F"/>
    <w:rsid w:val="00CD00B7"/>
    <w:rsid w:val="00CD0A7D"/>
    <w:rsid w:val="00CD189C"/>
    <w:rsid w:val="00CD257F"/>
    <w:rsid w:val="00CD65B8"/>
    <w:rsid w:val="00CD6E71"/>
    <w:rsid w:val="00CD706E"/>
    <w:rsid w:val="00CE1D24"/>
    <w:rsid w:val="00CE35B2"/>
    <w:rsid w:val="00CE424C"/>
    <w:rsid w:val="00CE4555"/>
    <w:rsid w:val="00CE7014"/>
    <w:rsid w:val="00CE7FC2"/>
    <w:rsid w:val="00CF27BC"/>
    <w:rsid w:val="00CF2CFF"/>
    <w:rsid w:val="00CF2DCC"/>
    <w:rsid w:val="00CF3EC6"/>
    <w:rsid w:val="00CF4751"/>
    <w:rsid w:val="00CF4809"/>
    <w:rsid w:val="00CF48A2"/>
    <w:rsid w:val="00CF49DB"/>
    <w:rsid w:val="00CF4B51"/>
    <w:rsid w:val="00CF5C26"/>
    <w:rsid w:val="00CF5F0F"/>
    <w:rsid w:val="00CF5F94"/>
    <w:rsid w:val="00CF6264"/>
    <w:rsid w:val="00CF7703"/>
    <w:rsid w:val="00CF79CB"/>
    <w:rsid w:val="00D01799"/>
    <w:rsid w:val="00D02E6F"/>
    <w:rsid w:val="00D02E7E"/>
    <w:rsid w:val="00D03774"/>
    <w:rsid w:val="00D10121"/>
    <w:rsid w:val="00D10413"/>
    <w:rsid w:val="00D10D8F"/>
    <w:rsid w:val="00D1141F"/>
    <w:rsid w:val="00D11492"/>
    <w:rsid w:val="00D11984"/>
    <w:rsid w:val="00D16770"/>
    <w:rsid w:val="00D16D14"/>
    <w:rsid w:val="00D16EF2"/>
    <w:rsid w:val="00D1790D"/>
    <w:rsid w:val="00D2399E"/>
    <w:rsid w:val="00D257A1"/>
    <w:rsid w:val="00D257F3"/>
    <w:rsid w:val="00D26940"/>
    <w:rsid w:val="00D269AE"/>
    <w:rsid w:val="00D300B8"/>
    <w:rsid w:val="00D30669"/>
    <w:rsid w:val="00D31A19"/>
    <w:rsid w:val="00D31A5F"/>
    <w:rsid w:val="00D31B54"/>
    <w:rsid w:val="00D32F02"/>
    <w:rsid w:val="00D339E3"/>
    <w:rsid w:val="00D33CA0"/>
    <w:rsid w:val="00D34652"/>
    <w:rsid w:val="00D34683"/>
    <w:rsid w:val="00D34959"/>
    <w:rsid w:val="00D36033"/>
    <w:rsid w:val="00D36123"/>
    <w:rsid w:val="00D37012"/>
    <w:rsid w:val="00D37CC9"/>
    <w:rsid w:val="00D42B02"/>
    <w:rsid w:val="00D43824"/>
    <w:rsid w:val="00D44F83"/>
    <w:rsid w:val="00D47A5C"/>
    <w:rsid w:val="00D50BAC"/>
    <w:rsid w:val="00D514B9"/>
    <w:rsid w:val="00D523D0"/>
    <w:rsid w:val="00D52830"/>
    <w:rsid w:val="00D5527A"/>
    <w:rsid w:val="00D55369"/>
    <w:rsid w:val="00D610ED"/>
    <w:rsid w:val="00D61AB9"/>
    <w:rsid w:val="00D6235C"/>
    <w:rsid w:val="00D6365D"/>
    <w:rsid w:val="00D63BE7"/>
    <w:rsid w:val="00D63D76"/>
    <w:rsid w:val="00D651AD"/>
    <w:rsid w:val="00D65D9F"/>
    <w:rsid w:val="00D678DB"/>
    <w:rsid w:val="00D67EFF"/>
    <w:rsid w:val="00D7364E"/>
    <w:rsid w:val="00D741DB"/>
    <w:rsid w:val="00D7466A"/>
    <w:rsid w:val="00D74FEE"/>
    <w:rsid w:val="00D7549D"/>
    <w:rsid w:val="00D7788F"/>
    <w:rsid w:val="00D83DD8"/>
    <w:rsid w:val="00D83E80"/>
    <w:rsid w:val="00D845FF"/>
    <w:rsid w:val="00D856C6"/>
    <w:rsid w:val="00D857D8"/>
    <w:rsid w:val="00D86219"/>
    <w:rsid w:val="00D913B4"/>
    <w:rsid w:val="00D9289F"/>
    <w:rsid w:val="00D92BD0"/>
    <w:rsid w:val="00D94E29"/>
    <w:rsid w:val="00D965B2"/>
    <w:rsid w:val="00D96A33"/>
    <w:rsid w:val="00D96E15"/>
    <w:rsid w:val="00D96F26"/>
    <w:rsid w:val="00DA0439"/>
    <w:rsid w:val="00DA0DB4"/>
    <w:rsid w:val="00DA0E69"/>
    <w:rsid w:val="00DA1D71"/>
    <w:rsid w:val="00DA288C"/>
    <w:rsid w:val="00DA2DB6"/>
    <w:rsid w:val="00DA3AC3"/>
    <w:rsid w:val="00DA63A6"/>
    <w:rsid w:val="00DA63E8"/>
    <w:rsid w:val="00DB0E2F"/>
    <w:rsid w:val="00DB18CC"/>
    <w:rsid w:val="00DB1A8D"/>
    <w:rsid w:val="00DB3330"/>
    <w:rsid w:val="00DB41D9"/>
    <w:rsid w:val="00DC071C"/>
    <w:rsid w:val="00DC0F18"/>
    <w:rsid w:val="00DC1ED5"/>
    <w:rsid w:val="00DC375D"/>
    <w:rsid w:val="00DC6DE6"/>
    <w:rsid w:val="00DC6E56"/>
    <w:rsid w:val="00DC6EA9"/>
    <w:rsid w:val="00DC7F9E"/>
    <w:rsid w:val="00DD0471"/>
    <w:rsid w:val="00DD27FF"/>
    <w:rsid w:val="00DD2EAC"/>
    <w:rsid w:val="00DD2F76"/>
    <w:rsid w:val="00DD4CBF"/>
    <w:rsid w:val="00DD7297"/>
    <w:rsid w:val="00DD7527"/>
    <w:rsid w:val="00DE0F29"/>
    <w:rsid w:val="00DE3796"/>
    <w:rsid w:val="00DE5ADB"/>
    <w:rsid w:val="00DF0C0E"/>
    <w:rsid w:val="00DF3B9D"/>
    <w:rsid w:val="00DF4DFF"/>
    <w:rsid w:val="00DF512D"/>
    <w:rsid w:val="00E01072"/>
    <w:rsid w:val="00E02055"/>
    <w:rsid w:val="00E0461D"/>
    <w:rsid w:val="00E07DCB"/>
    <w:rsid w:val="00E1536F"/>
    <w:rsid w:val="00E15A95"/>
    <w:rsid w:val="00E15B22"/>
    <w:rsid w:val="00E16CAA"/>
    <w:rsid w:val="00E17BE1"/>
    <w:rsid w:val="00E20BB7"/>
    <w:rsid w:val="00E21434"/>
    <w:rsid w:val="00E21917"/>
    <w:rsid w:val="00E21BB7"/>
    <w:rsid w:val="00E2244B"/>
    <w:rsid w:val="00E22758"/>
    <w:rsid w:val="00E22DD3"/>
    <w:rsid w:val="00E25A34"/>
    <w:rsid w:val="00E26076"/>
    <w:rsid w:val="00E26E10"/>
    <w:rsid w:val="00E27901"/>
    <w:rsid w:val="00E310E8"/>
    <w:rsid w:val="00E31954"/>
    <w:rsid w:val="00E32E93"/>
    <w:rsid w:val="00E33759"/>
    <w:rsid w:val="00E35399"/>
    <w:rsid w:val="00E368E7"/>
    <w:rsid w:val="00E36D88"/>
    <w:rsid w:val="00E4097F"/>
    <w:rsid w:val="00E42652"/>
    <w:rsid w:val="00E4282E"/>
    <w:rsid w:val="00E42F49"/>
    <w:rsid w:val="00E433EB"/>
    <w:rsid w:val="00E43DA4"/>
    <w:rsid w:val="00E44437"/>
    <w:rsid w:val="00E46548"/>
    <w:rsid w:val="00E510D7"/>
    <w:rsid w:val="00E520FC"/>
    <w:rsid w:val="00E52EED"/>
    <w:rsid w:val="00E53FDB"/>
    <w:rsid w:val="00E56448"/>
    <w:rsid w:val="00E6024E"/>
    <w:rsid w:val="00E62288"/>
    <w:rsid w:val="00E62F5C"/>
    <w:rsid w:val="00E6361B"/>
    <w:rsid w:val="00E64BAF"/>
    <w:rsid w:val="00E65160"/>
    <w:rsid w:val="00E66B58"/>
    <w:rsid w:val="00E67295"/>
    <w:rsid w:val="00E67CB2"/>
    <w:rsid w:val="00E70625"/>
    <w:rsid w:val="00E70897"/>
    <w:rsid w:val="00E72CD4"/>
    <w:rsid w:val="00E74E9E"/>
    <w:rsid w:val="00E759C2"/>
    <w:rsid w:val="00E81300"/>
    <w:rsid w:val="00E825A7"/>
    <w:rsid w:val="00E846D3"/>
    <w:rsid w:val="00E91CC9"/>
    <w:rsid w:val="00E927CC"/>
    <w:rsid w:val="00E93351"/>
    <w:rsid w:val="00E93459"/>
    <w:rsid w:val="00E93E27"/>
    <w:rsid w:val="00E957D2"/>
    <w:rsid w:val="00E959DC"/>
    <w:rsid w:val="00E96C57"/>
    <w:rsid w:val="00EA385A"/>
    <w:rsid w:val="00EA4D5B"/>
    <w:rsid w:val="00EA71A0"/>
    <w:rsid w:val="00EA77F1"/>
    <w:rsid w:val="00EB1275"/>
    <w:rsid w:val="00EB13B8"/>
    <w:rsid w:val="00EB3B69"/>
    <w:rsid w:val="00EB4117"/>
    <w:rsid w:val="00EB5167"/>
    <w:rsid w:val="00EB700D"/>
    <w:rsid w:val="00EB776C"/>
    <w:rsid w:val="00EC0EF0"/>
    <w:rsid w:val="00EC2822"/>
    <w:rsid w:val="00EC3C69"/>
    <w:rsid w:val="00EC46B9"/>
    <w:rsid w:val="00EC4DCC"/>
    <w:rsid w:val="00EC77D8"/>
    <w:rsid w:val="00EC7C89"/>
    <w:rsid w:val="00ED0485"/>
    <w:rsid w:val="00ED1B96"/>
    <w:rsid w:val="00ED4587"/>
    <w:rsid w:val="00ED5656"/>
    <w:rsid w:val="00ED7088"/>
    <w:rsid w:val="00EE0B29"/>
    <w:rsid w:val="00EE1773"/>
    <w:rsid w:val="00EE2F4C"/>
    <w:rsid w:val="00EE4D5A"/>
    <w:rsid w:val="00EE54A8"/>
    <w:rsid w:val="00EE5644"/>
    <w:rsid w:val="00EE5668"/>
    <w:rsid w:val="00EE5EA1"/>
    <w:rsid w:val="00EE5F37"/>
    <w:rsid w:val="00EE6263"/>
    <w:rsid w:val="00EE6C9B"/>
    <w:rsid w:val="00EE6EFC"/>
    <w:rsid w:val="00EF0141"/>
    <w:rsid w:val="00EF0235"/>
    <w:rsid w:val="00EF0EDE"/>
    <w:rsid w:val="00EF1338"/>
    <w:rsid w:val="00EF22C9"/>
    <w:rsid w:val="00EF2DCD"/>
    <w:rsid w:val="00F000B5"/>
    <w:rsid w:val="00F00A26"/>
    <w:rsid w:val="00F00B4C"/>
    <w:rsid w:val="00F01BCB"/>
    <w:rsid w:val="00F03B8E"/>
    <w:rsid w:val="00F04433"/>
    <w:rsid w:val="00F06BD4"/>
    <w:rsid w:val="00F10198"/>
    <w:rsid w:val="00F106B5"/>
    <w:rsid w:val="00F11024"/>
    <w:rsid w:val="00F11A95"/>
    <w:rsid w:val="00F11C9A"/>
    <w:rsid w:val="00F12D43"/>
    <w:rsid w:val="00F13E84"/>
    <w:rsid w:val="00F16962"/>
    <w:rsid w:val="00F16B1E"/>
    <w:rsid w:val="00F20F2B"/>
    <w:rsid w:val="00F213A0"/>
    <w:rsid w:val="00F21415"/>
    <w:rsid w:val="00F2166E"/>
    <w:rsid w:val="00F2202F"/>
    <w:rsid w:val="00F2286C"/>
    <w:rsid w:val="00F22CA6"/>
    <w:rsid w:val="00F25132"/>
    <w:rsid w:val="00F26427"/>
    <w:rsid w:val="00F27D11"/>
    <w:rsid w:val="00F3223B"/>
    <w:rsid w:val="00F34AF4"/>
    <w:rsid w:val="00F36427"/>
    <w:rsid w:val="00F40076"/>
    <w:rsid w:val="00F42704"/>
    <w:rsid w:val="00F432BB"/>
    <w:rsid w:val="00F43B7E"/>
    <w:rsid w:val="00F43CAF"/>
    <w:rsid w:val="00F4454D"/>
    <w:rsid w:val="00F463BC"/>
    <w:rsid w:val="00F5134B"/>
    <w:rsid w:val="00F5430C"/>
    <w:rsid w:val="00F56617"/>
    <w:rsid w:val="00F56D3E"/>
    <w:rsid w:val="00F57204"/>
    <w:rsid w:val="00F57D92"/>
    <w:rsid w:val="00F61610"/>
    <w:rsid w:val="00F622A8"/>
    <w:rsid w:val="00F62B09"/>
    <w:rsid w:val="00F62E41"/>
    <w:rsid w:val="00F6508A"/>
    <w:rsid w:val="00F6531B"/>
    <w:rsid w:val="00F65E73"/>
    <w:rsid w:val="00F66380"/>
    <w:rsid w:val="00F664B0"/>
    <w:rsid w:val="00F67D16"/>
    <w:rsid w:val="00F67DA7"/>
    <w:rsid w:val="00F71A3E"/>
    <w:rsid w:val="00F71BB8"/>
    <w:rsid w:val="00F72111"/>
    <w:rsid w:val="00F75215"/>
    <w:rsid w:val="00F75BD6"/>
    <w:rsid w:val="00F76CF0"/>
    <w:rsid w:val="00F7741A"/>
    <w:rsid w:val="00F80EB3"/>
    <w:rsid w:val="00F84083"/>
    <w:rsid w:val="00F843CE"/>
    <w:rsid w:val="00F865D9"/>
    <w:rsid w:val="00F867E9"/>
    <w:rsid w:val="00F87367"/>
    <w:rsid w:val="00F875F8"/>
    <w:rsid w:val="00F87AA8"/>
    <w:rsid w:val="00F9148C"/>
    <w:rsid w:val="00F938B2"/>
    <w:rsid w:val="00F94BA2"/>
    <w:rsid w:val="00F9522C"/>
    <w:rsid w:val="00FA39DE"/>
    <w:rsid w:val="00FA3E80"/>
    <w:rsid w:val="00FA473D"/>
    <w:rsid w:val="00FA4C5E"/>
    <w:rsid w:val="00FA5370"/>
    <w:rsid w:val="00FA5731"/>
    <w:rsid w:val="00FA5883"/>
    <w:rsid w:val="00FA6AEF"/>
    <w:rsid w:val="00FB23B0"/>
    <w:rsid w:val="00FB285A"/>
    <w:rsid w:val="00FB28E6"/>
    <w:rsid w:val="00FB2971"/>
    <w:rsid w:val="00FB41D0"/>
    <w:rsid w:val="00FB4A9A"/>
    <w:rsid w:val="00FB507C"/>
    <w:rsid w:val="00FB6341"/>
    <w:rsid w:val="00FB6CC2"/>
    <w:rsid w:val="00FC22C8"/>
    <w:rsid w:val="00FC2548"/>
    <w:rsid w:val="00FC3161"/>
    <w:rsid w:val="00FC5026"/>
    <w:rsid w:val="00FC5AC0"/>
    <w:rsid w:val="00FC6353"/>
    <w:rsid w:val="00FC7C38"/>
    <w:rsid w:val="00FD158E"/>
    <w:rsid w:val="00FD20C1"/>
    <w:rsid w:val="00FD26E8"/>
    <w:rsid w:val="00FD2B5B"/>
    <w:rsid w:val="00FD441F"/>
    <w:rsid w:val="00FD6200"/>
    <w:rsid w:val="00FD632F"/>
    <w:rsid w:val="00FD7E25"/>
    <w:rsid w:val="00FE0292"/>
    <w:rsid w:val="00FE2A09"/>
    <w:rsid w:val="00FE3D3E"/>
    <w:rsid w:val="00FE43BB"/>
    <w:rsid w:val="00FE523A"/>
    <w:rsid w:val="00FE5FC1"/>
    <w:rsid w:val="00FE6F72"/>
    <w:rsid w:val="00FF1648"/>
    <w:rsid w:val="00FF335B"/>
    <w:rsid w:val="00FF3F77"/>
    <w:rsid w:val="00FF5875"/>
    <w:rsid w:val="00FF7A6C"/>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1E6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DA63A6"/>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5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2366</TotalTime>
  <Pages>3</Pages>
  <Words>1240</Words>
  <Characters>7072</Characters>
  <Application>Microsoft Office Word</Application>
  <DocSecurity>0</DocSecurity>
  <Lines>58</Lines>
  <Paragraphs>16</Paragraphs>
  <ScaleCrop>false</ScaleCrop>
  <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cp:lastModifiedBy>
  <cp:revision>3142</cp:revision>
  <dcterms:created xsi:type="dcterms:W3CDTF">2022-07-26T06:27:00Z</dcterms:created>
  <dcterms:modified xsi:type="dcterms:W3CDTF">2023-04-07T01:29:00Z</dcterms:modified>
</cp:coreProperties>
</file>